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 w:rsidRPr="00E018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Pr="00E018E5" w:rsidRDefault="00E018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8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32B" w:rsidRPr="00E018E5" w:rsidRDefault="000C532B">
            <w:pPr>
              <w:rPr>
                <w:lang w:val="en-US"/>
              </w:rPr>
            </w:pP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 w:rsidP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171-2023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 ЭКГ-консультирования с многоканальным телефоном 8-800...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Цель закупки: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– предоставление доступа к сети связи общего пользования с использованием телефонного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соединения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круглосуточное обеспечение услугами телефонной </w:t>
            </w:r>
            <w:r>
              <w:rPr>
                <w:rFonts w:ascii="Times New Roman" w:hAnsi="Times New Roman"/>
                <w:sz w:val="24"/>
                <w:szCs w:val="24"/>
              </w:rPr>
              <w:t>связи с использованием кода доступа к услугам электросвязи, обеспечивающей телефонное соединение звонящим для передачи ЭКГ данных по выделенным номерам 8-800-ХХХ-ХХ-ХХ Кардиологическому центру Краевой клинической больницы, при котором все звонки со стацион</w:t>
            </w:r>
            <w:r>
              <w:rPr>
                <w:rFonts w:ascii="Times New Roman" w:hAnsi="Times New Roman"/>
                <w:sz w:val="24"/>
                <w:szCs w:val="24"/>
              </w:rPr>
              <w:t>арного или мобильного телефона  на этот номер для вызывающего абонента бесплатные.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Запрашиваемая услуга необходима для обеспечения функционирования существующих линий Кардиологического центра Краевой клинической больницы.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КДУ – Код доступа к услуге </w:t>
            </w:r>
            <w:r>
              <w:rPr>
                <w:rFonts w:ascii="Times New Roman" w:hAnsi="Times New Roman"/>
                <w:sz w:val="24"/>
                <w:szCs w:val="24"/>
              </w:rPr>
              <w:t>электросвязи в соответствии «Российской системой и планом нумерации» (Приказ Министерства информационных технологий и связи РФ от 17 ноября 2006 г. N 142).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номер – номер, присваиваемый Заказчику в соответствии с настоящим Государственным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онтрактом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«Российской системой и планом нумерации» в КДУ 800 и индексе (XХXХXХ) Исполнителем, распоряжающимся им на законном основании.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оказанию услуг связи: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Предоставляемые Исполнителем Услуги должны соответствовать требованиям,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ленным Федеральным законом от 07.07.2003 № 126-ФЗ «О связи», Правилам присоединения сетей электросвязи и их взаимодействия, утвержденными Постановлением Правительства Российской Федерации от 28.03.2005 № 161, «Правилам оказания  услуг местной, внутризоново</w:t>
            </w:r>
            <w:r>
              <w:rPr>
                <w:rFonts w:ascii="Times New Roman" w:hAnsi="Times New Roman"/>
                <w:sz w:val="24"/>
                <w:szCs w:val="24"/>
              </w:rPr>
              <w:t>й, междугородной и международной телефонной связи» утвержденным Постановлением Правительства  Российской Федерации от 09.12.2014 г. №1342, иным стандартам и требованиям, установленным законодательством Российской Федерации к услугам такого вида.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 соответствовать техническим нормам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правилам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национальным стандартам зарубежных стран.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Услуги должны оказываться по телефонным номерам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формате 8-800-350-01-14 и 8-800-350-01-15.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невозможности сохранения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Заказчика, Исполнитель обязан бесплатно выделить новые абонентские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номера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формате 8-800-ХХХ-ХХ-ХХ  и  за свой счет обеспечить переадресацию всех входящих вызовов с номеров Заказчика  8-800-350-01-14 и 8-800-350-01-15 на новые номера.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ударственного контракта абонентские номера проставленные оператором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подлежит передачи другому абоненту в течение 4 месяцев после окончания контракта.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Все звонки на номера 8-800-ХХХ-ХХ-ХХ должны быть бесплатны для абонента Сибирского 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го округа, осуществляющего вызов.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Режим работы: круглосуточно,7 дней в неделю.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Во время оказания услуг осуществляется переадресация вызова с номеров 8-800-350-01-14 на 8-391-212-63-02 и 8-800-350-01-15 на 8-391-212-63-08;</w:t>
            </w:r>
          </w:p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Примерная средняя расчетн</w:t>
            </w:r>
            <w:r>
              <w:rPr>
                <w:rFonts w:ascii="Times New Roman" w:hAnsi="Times New Roman"/>
                <w:sz w:val="24"/>
                <w:szCs w:val="24"/>
              </w:rPr>
              <w:t>ая длительность входящих вызовов в месяц 2 200 минут.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E01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0C532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32B" w:rsidRDefault="000C532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32B" w:rsidRDefault="000C532B"/>
        </w:tc>
        <w:tc>
          <w:tcPr>
            <w:tcW w:w="2535" w:type="dxa"/>
            <w:shd w:val="clear" w:color="auto" w:fill="auto"/>
            <w:vAlign w:val="bottom"/>
          </w:tcPr>
          <w:p w:rsidR="000C532B" w:rsidRDefault="000C532B"/>
        </w:tc>
        <w:tc>
          <w:tcPr>
            <w:tcW w:w="3315" w:type="dxa"/>
            <w:shd w:val="clear" w:color="auto" w:fill="auto"/>
            <w:vAlign w:val="bottom"/>
          </w:tcPr>
          <w:p w:rsidR="000C532B" w:rsidRDefault="000C532B"/>
        </w:tc>
        <w:tc>
          <w:tcPr>
            <w:tcW w:w="1125" w:type="dxa"/>
            <w:shd w:val="clear" w:color="auto" w:fill="auto"/>
            <w:vAlign w:val="bottom"/>
          </w:tcPr>
          <w:p w:rsidR="000C532B" w:rsidRDefault="000C532B"/>
        </w:tc>
        <w:tc>
          <w:tcPr>
            <w:tcW w:w="1275" w:type="dxa"/>
            <w:shd w:val="clear" w:color="auto" w:fill="auto"/>
            <w:vAlign w:val="bottom"/>
          </w:tcPr>
          <w:p w:rsidR="000C532B" w:rsidRDefault="000C532B"/>
        </w:tc>
        <w:tc>
          <w:tcPr>
            <w:tcW w:w="1470" w:type="dxa"/>
            <w:shd w:val="clear" w:color="auto" w:fill="auto"/>
            <w:vAlign w:val="bottom"/>
          </w:tcPr>
          <w:p w:rsidR="000C532B" w:rsidRDefault="000C532B"/>
        </w:tc>
        <w:tc>
          <w:tcPr>
            <w:tcW w:w="2100" w:type="dxa"/>
            <w:shd w:val="clear" w:color="auto" w:fill="auto"/>
            <w:vAlign w:val="bottom"/>
          </w:tcPr>
          <w:p w:rsidR="000C532B" w:rsidRDefault="000C532B"/>
        </w:tc>
        <w:tc>
          <w:tcPr>
            <w:tcW w:w="1995" w:type="dxa"/>
            <w:shd w:val="clear" w:color="auto" w:fill="auto"/>
            <w:vAlign w:val="bottom"/>
          </w:tcPr>
          <w:p w:rsidR="000C532B" w:rsidRDefault="000C532B"/>
        </w:tc>
        <w:tc>
          <w:tcPr>
            <w:tcW w:w="1650" w:type="dxa"/>
            <w:shd w:val="clear" w:color="auto" w:fill="auto"/>
            <w:vAlign w:val="bottom"/>
          </w:tcPr>
          <w:p w:rsidR="000C532B" w:rsidRDefault="000C532B"/>
        </w:tc>
        <w:tc>
          <w:tcPr>
            <w:tcW w:w="1905" w:type="dxa"/>
            <w:shd w:val="clear" w:color="auto" w:fill="auto"/>
            <w:vAlign w:val="bottom"/>
          </w:tcPr>
          <w:p w:rsidR="000C532B" w:rsidRDefault="000C532B"/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5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32B" w:rsidRDefault="00E018E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018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32B"/>
    <w:rsid w:val="000C532B"/>
    <w:rsid w:val="00E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8E0E-BC0F-4114-BF07-47429C2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2023-02-07T02:44:00Z</dcterms:created>
  <dcterms:modified xsi:type="dcterms:W3CDTF">2023-02-07T02:45:00Z</dcterms:modified>
</cp:coreProperties>
</file>