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331"/>
        <w:gridCol w:w="2687"/>
        <w:gridCol w:w="954"/>
        <w:gridCol w:w="619"/>
        <w:gridCol w:w="831"/>
        <w:gridCol w:w="1656"/>
        <w:gridCol w:w="1348"/>
      </w:tblGrid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 w:rsidRPr="002F2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Pr="002F2EC5" w:rsidRDefault="002F2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2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2E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2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2E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2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2E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szCs w:val="16"/>
                <w:lang w:val="en-US"/>
              </w:rPr>
            </w:pPr>
          </w:p>
        </w:tc>
      </w:tr>
      <w:tr w:rsidR="00E35390" w:rsidRPr="002F2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Pr="002F2EC5" w:rsidRDefault="002F2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2EC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Pr="002F2EC5" w:rsidRDefault="00E35390">
            <w:pPr>
              <w:rPr>
                <w:szCs w:val="16"/>
                <w:lang w:val="en-US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 w:rsidP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  <w:r>
              <w:rPr>
                <w:rFonts w:ascii="Times New Roman" w:hAnsi="Times New Roman"/>
                <w:sz w:val="24"/>
                <w:szCs w:val="24"/>
              </w:rPr>
              <w:t>2018 г. №.167-19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390" w:rsidRDefault="002F2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390" w:rsidRDefault="002F2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самоклеющиеся "ПИК-ПАК"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самоклеющиеся "ПИК-ПАК" 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 х 250. В упаковке 200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паровой стерилизации химический одноразовый 134/5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не ниже 4 по ГОСТ Р ИСО 11140-1-2009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критических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переменных паровой стерилизации – температуры стерилизации, времени стерилизационной выдержки и наличия насыщенного водяного пара при размещении как снаружи упаковок и изделий в контрольных точках стерилизационной камеры, так и внутри бумажных, комбиниров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анных упаковок, стерилизационных коробок, текстильных, металлических и других укладок, трубчатых или массивных трудно стерилизуемых изделий с полостями при их стерилизации в форвакуумных паровых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стерилизаторах, изготовленных по ГОСТ Р 19569-89. Контролируе</w:t>
            </w:r>
            <w:r>
              <w:rPr>
                <w:rFonts w:ascii="Times New Roman" w:hAnsi="Times New Roman"/>
                <w:sz w:val="24"/>
                <w:szCs w:val="24"/>
              </w:rPr>
              <w:t>мый режим стерилизации: 134±1°С/5+1 минут и давление пара 0,21±0,01 МПа. Индикатор прямоугольной формы на бумажно-пленочной основе с нанесенными на лицевой стороне двумя цветными метками - индикаторной и элемента сравнения того цвета, который приобретает п</w:t>
            </w:r>
            <w:r>
              <w:rPr>
                <w:rFonts w:ascii="Times New Roman" w:hAnsi="Times New Roman"/>
                <w:sz w:val="24"/>
                <w:szCs w:val="24"/>
              </w:rPr>
              <w:t>ервая при соблюдении параметров стерилизации, и маркировки. Индикаторный агент не должен отпечатываться от подложки, проникать через неё, переходить на материал, с которым индикатор может соприкасаться до, в течение или после соответствующего режима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изации. Лицевая поверхность ламинирована паропроницаемой, водозащитной пленкой. Обратная сторона с липким слоем для фиксации в месте контроля и документах архива, закрытым двумя половинками защитной бумаги. Производится в листах с точечной перфорацией межд</w:t>
            </w:r>
            <w:r>
              <w:rPr>
                <w:rFonts w:ascii="Times New Roman" w:hAnsi="Times New Roman"/>
                <w:sz w:val="24"/>
                <w:szCs w:val="24"/>
              </w:rPr>
              <w:t>у индикаторами. Гарантийный срок не менее 36 месяцев. Остаточный срок годности на момент поставки – не менее 80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Поставляется комплектами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  тестов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журналом Ф.257/у. Наименование индикатора, вид стерилизации, класс по ГОСТ, дата изготовления,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</w:t>
            </w:r>
            <w:r>
              <w:rPr>
                <w:rFonts w:ascii="Times New Roman" w:hAnsi="Times New Roman"/>
                <w:sz w:val="24"/>
                <w:szCs w:val="24"/>
              </w:rPr>
              <w:t>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Азопирам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Порошкообразный реактив на 100 мл готового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раствора (срок хранения раствора - 1 месяц). Предназначен для определения следов крови, следов ржавчины, стирального порошка с отбеливателями, окислителей (хлорамина, хлорной извести, хромовой смеси и др.),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растительного происхождения (раститель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остатков) и кислот на изделиях медицинского назначения при контроле качества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очистки.  Остаточный срок годности на момент поставки должен быть не менее 80% от указанного производителем.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плоские для паровой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самоклеющиеся 130 х 250 мм №200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 w:rsidP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комбинированные (бумага-пленка)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стерилизации, во время последующей их транспортировки и хранения до использования по назначению. Упаковка соответствует международному стандарту EN 868 и отвечает требованиям,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предъявляемым к медицинским стерилизационным упаковочным материалам.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выступающей части бумажной стороны пакета (клапане)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нанесен липкий слой, закрытый защитной полоской бумаги, который позволяет герметично запечатывать пакеты без использования специального оборудования. На лицевой стороне нанесены обозначения: торговая марка, маркировка типоразмера, запрещение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повреждения упаковки, направление вскрытия упаковки при извлечении простерилизованного изделия, цветные химические индикаторы 3 шт. с описанием цвета, приобретаемого индикатором после стерилизации. Плотность бумажной основы – не менее 60г/м2.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130х250мм (±5мм), не менее 200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–180/60-01-1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не ниже 4 по ГОСТ Р ИСО 11140-1-2009 -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  снаружи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бумажных, комбинированных упаковок, стерилизационных коробок, текстильных, металлических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угих укладок в контрольных точках  стерилизационной камеры гравитационных паровых стерилизаторах. Контролируемый режим стерилизации в пределах: 180±2°С/60+2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  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прямоугольной формы на бумажно-пленочной основе с нанесением на лицевой стороне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 цветных меток - индикаторной и элемента сравнения того цвета, который приобретает первая при соблюдении параметров стерилизации и маркировки. Лицевая поверхность индикатора ламинирована паропроницаемой, водозащитной пленкой. Обратная сторона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липким сл</w:t>
            </w:r>
            <w:r>
              <w:rPr>
                <w:rFonts w:ascii="Times New Roman" w:hAnsi="Times New Roman"/>
                <w:sz w:val="24"/>
                <w:szCs w:val="24"/>
              </w:rPr>
              <w:t>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закрытым двумя половинками защитной бумаги.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Производятся в листах с точечной перфорацией между индикаторами. Гарантийный срок не мене 36 месяцев. В упаковке должно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500  тестов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с журналом Ф.257/у. Наименование индикатора, вид стерилизац</w:t>
            </w:r>
            <w:r>
              <w:rPr>
                <w:rFonts w:ascii="Times New Roman" w:hAnsi="Times New Roman"/>
                <w:sz w:val="24"/>
                <w:szCs w:val="24"/>
              </w:rPr>
              <w:t>ии, класс по ГОСТ, дата изготовления, срок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2F2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390" w:rsidRDefault="00E35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390" w:rsidRDefault="002F2EC5" w:rsidP="002F2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390" w:rsidRDefault="002F2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390" w:rsidRDefault="002F2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390" w:rsidRDefault="002F2EC5" w:rsidP="002F2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27.02.2019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390" w:rsidRDefault="002F2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390" w:rsidRDefault="00E35390">
            <w:pPr>
              <w:rPr>
                <w:szCs w:val="16"/>
              </w:rPr>
            </w:pP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390" w:rsidRDefault="002F2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390" w:rsidRDefault="002F2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  <w:tr w:rsidR="002F2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EC5" w:rsidRDefault="002F2E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2F2EC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390"/>
    <w:rsid w:val="002F2EC5"/>
    <w:rsid w:val="00E3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D4025-5DA0-421B-B8F1-52B043F8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2019-02-26T07:21:00Z</dcterms:created>
  <dcterms:modified xsi:type="dcterms:W3CDTF">2019-02-26T07:22:00Z</dcterms:modified>
</cp:coreProperties>
</file>