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autofit"/>
        <w:tblCellMar>
          <w:top w:w="0" w:type="dxa"/>
          <w:left w:w="28" w:type="dxa"/>
          <w:bottom w:w="0" w:type="dxa"/>
          <w:right w:w="28" w:type="dxa"/>
        </w:tblCellMar>
        <w:tblLook w:val="04A0"/>
      </w:tblPr>
      <w:tblGrid>
        <w:gridCol w:w="945"/>
        <w:gridCol w:w="2533"/>
        <w:gridCol w:w="3321"/>
        <w:gridCol w:w="1116"/>
        <w:gridCol w:w="1286"/>
        <w:gridCol w:w="1470"/>
        <w:gridCol w:w="2087"/>
        <w:gridCol w:w="1995"/>
        <w:gridCol w:w="1654"/>
        <w:gridCol w:w="1903"/>
      </w:tblGrid>
      <w:tr>
        <w:trPr>
          <w:trHeight w:val="60" w:hRule="atLeast"/>
        </w:trPr>
        <w:tc>
          <w:tcPr>
            <w:tcW w:w="6799" w:type="dxa"/>
            <w:gridSpan w:val="3"/>
            <w:shd w:val="clear" w:color="FFFFFF" w:fill="auto"/>
            <w:textDirection w:val="lrTb"/>
            <w:vAlign w:val="bottom"/>
          </w:tcPr>
          <w:p>
            <w:pPr>
              <w:wordWrap w:val="1"/>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1116" w:type="dxa"/>
            <w:shd w:val="clear" w:color="FFFFFF" w:fill="auto"/>
            <w:textDirection w:val="lrTb"/>
            <w:vAlign w:val="bottom"/>
          </w:tcPr>
          <w:p>
            <w:pPr>
              <w:jc w:val="left"/>
              <w:rPr>
                <w:rFonts w:ascii="Times New Roman" w:hAnsi="Times New Roman"/>
                <w:sz w:val="24"/>
                <w:szCs w:val="24"/>
              </w:rPr>
            </w:pPr>
          </w:p>
        </w:tc>
        <w:tc>
          <w:tcPr>
            <w:tcW w:w="2756" w:type="dxa"/>
            <w:gridSpan w:val="2"/>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Руководителю </w:t>
            </w: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Телефон: 8 (391) 220-16-13</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Факс: 8 (391) 220-16-23</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Е-mail: kkb@ medqorod. ru</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Http://www.medgorod.ru</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ОКПО 01913234</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ИНН/КПП 2465030876/246501001</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08.10. 2 021 г. №.1618-2021</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На №_________ от ________________</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945" w:type="dxa"/>
            <w:shd w:val="clear" w:color="FFFFFF" w:fill="auto"/>
            <w:textDirection w:val="lrTb"/>
            <w:vAlign w:val="bottom"/>
          </w:tcPr>
          <w:p>
            <w:pPr>
              <w:jc w:val="left"/>
              <w:rPr>
                <w:rFonts w:ascii="Times New Roman" w:hAnsi="Times New Roman"/>
                <w:sz w:val="24"/>
                <w:szCs w:val="24"/>
              </w:rPr>
            </w:pPr>
          </w:p>
        </w:tc>
        <w:tc>
          <w:tcPr>
            <w:tcW w:w="2533" w:type="dxa"/>
            <w:shd w:val="clear" w:color="FFFFFF" w:fill="auto"/>
            <w:textDirection w:val="lrTb"/>
            <w:vAlign w:val="bottom"/>
          </w:tcPr>
          <w:p>
            <w:pPr>
              <w:jc w:val="left"/>
              <w:rPr>
                <w:rFonts w:ascii="Times New Roman" w:hAnsi="Times New Roman"/>
                <w:sz w:val="24"/>
                <w:szCs w:val="24"/>
              </w:rPr>
            </w:pPr>
          </w:p>
        </w:tc>
        <w:tc>
          <w:tcPr>
            <w:tcW w:w="3321" w:type="dxa"/>
            <w:shd w:val="clear" w:color="FFFFFF" w:fill="auto"/>
            <w:textDirection w:val="lrTb"/>
            <w:vAlign w:val="bottom"/>
          </w:tcPr>
          <w:p>
            <w:pPr>
              <w:jc w:val="left"/>
              <w:rPr>
                <w:rFonts w:ascii="Times New Roman" w:hAnsi="Times New Roman"/>
                <w:sz w:val="24"/>
                <w:szCs w:val="24"/>
              </w:rPr>
            </w:pP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6799" w:type="dxa"/>
            <w:gridSpan w:val="3"/>
            <w:shd w:val="clear" w:color="FFFFFF" w:fill="auto"/>
            <w:textDirection w:val="lrTb"/>
            <w:vAlign w:val="bottom"/>
          </w:tcPr>
          <w:p>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945" w:type="dxa"/>
            <w:shd w:val="clear" w:color="FFFFFF" w:fill="auto"/>
            <w:textDirection w:val="lrTb"/>
            <w:vAlign w:val="bottom"/>
          </w:tcPr>
          <w:p>
            <w:pPr>
              <w:jc w:val="left"/>
              <w:rPr>
                <w:rFonts w:ascii="Times New Roman" w:hAnsi="Times New Roman"/>
                <w:sz w:val="24"/>
                <w:szCs w:val="24"/>
              </w:rPr>
            </w:pPr>
          </w:p>
        </w:tc>
        <w:tc>
          <w:tcPr>
            <w:tcW w:w="2533" w:type="dxa"/>
            <w:shd w:val="clear" w:color="FFFFFF" w:fill="auto"/>
            <w:textDirection w:val="lrTb"/>
            <w:vAlign w:val="bottom"/>
          </w:tcPr>
          <w:p>
            <w:pPr>
              <w:jc w:val="left"/>
              <w:rPr>
                <w:rFonts w:ascii="Times New Roman" w:hAnsi="Times New Roman"/>
                <w:sz w:val="24"/>
                <w:szCs w:val="24"/>
              </w:rPr>
            </w:pPr>
          </w:p>
        </w:tc>
        <w:tc>
          <w:tcPr>
            <w:tcW w:w="3321" w:type="dxa"/>
            <w:shd w:val="clear" w:color="FFFFFF" w:fill="auto"/>
            <w:textDirection w:val="lrTb"/>
            <w:vAlign w:val="bottom"/>
          </w:tcPr>
          <w:p>
            <w:pPr>
              <w:jc w:val="left"/>
              <w:rPr>
                <w:rFonts w:ascii="Times New Roman" w:hAnsi="Times New Roman"/>
                <w:sz w:val="24"/>
                <w:szCs w:val="24"/>
              </w:rPr>
            </w:pPr>
          </w:p>
        </w:tc>
        <w:tc>
          <w:tcPr>
            <w:tcW w:w="1116" w:type="dxa"/>
            <w:shd w:val="clear" w:color="FFFFFF" w:fill="auto"/>
            <w:textDirection w:val="lrTb"/>
            <w:vAlign w:val="bottom"/>
          </w:tcPr>
          <w:p>
            <w:pPr>
              <w:jc w:val="left"/>
              <w:rPr>
                <w:rFonts w:ascii="Times New Roman" w:hAnsi="Times New Roman"/>
                <w:sz w:val="24"/>
                <w:szCs w:val="24"/>
              </w:rPr>
            </w:pPr>
          </w:p>
        </w:tc>
        <w:tc>
          <w:tcPr>
            <w:tcW w:w="1286" w:type="dxa"/>
            <w:shd w:val="clear" w:color="FFFFFF" w:fill="auto"/>
            <w:textDirection w:val="lrTb"/>
            <w:vAlign w:val="bottom"/>
          </w:tcPr>
          <w:p>
            <w:pPr>
              <w:jc w:val="left"/>
              <w:rPr>
                <w:rFonts w:ascii="Times New Roman" w:hAnsi="Times New Roman"/>
                <w:sz w:val="24"/>
                <w:szCs w:val="24"/>
              </w:rPr>
            </w:pPr>
          </w:p>
        </w:tc>
        <w:tc>
          <w:tcPr>
            <w:tcW w:w="1470" w:type="dxa"/>
            <w:shd w:val="clear" w:color="FFFFFF" w:fill="auto"/>
            <w:textDirection w:val="lrTb"/>
            <w:vAlign w:val="bottom"/>
          </w:tcPr>
          <w:p>
            <w:pPr>
              <w:jc w:val="left"/>
              <w:rPr>
                <w:rFonts w:ascii="Times New Roman" w:hAnsi="Times New Roman"/>
                <w:sz w:val="24"/>
                <w:szCs w:val="24"/>
              </w:rPr>
            </w:pPr>
          </w:p>
        </w:tc>
        <w:tc>
          <w:tcPr>
            <w:tcW w:w="2087" w:type="dxa"/>
            <w:shd w:val="clear" w:color="FFFFFF" w:fill="auto"/>
            <w:textDirection w:val="lrTb"/>
            <w:vAlign w:val="bottom"/>
          </w:tcPr>
          <w:p>
            <w:pPr>
              <w:jc w:val="left"/>
              <w:rPr>
                <w:rFonts w:ascii="Times New Roman" w:hAnsi="Times New Roman"/>
                <w:sz w:val="24"/>
                <w:szCs w:val="24"/>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2758" w:type="dxa"/>
            <w:gridSpan w:val="7"/>
            <w:shd w:val="clear" w:color="FFFFFF" w:fill="auto"/>
            <w:textDirection w:val="lrTb"/>
            <w:vAlign w:val="bottom"/>
          </w:tcPr>
          <w:p>
            <w:pPr>
              <w:jc w:val="center"/>
              <w:rPr>
                <w:rFonts w:ascii="Times New Roman" w:hAnsi="Times New Roman"/>
                <w:b/>
                <w:sz w:val="28"/>
                <w:szCs w:val="28"/>
              </w:rPr>
            </w:pPr>
            <w:r>
              <w:rPr>
                <w:rFonts w:ascii="Times New Roman" w:hAnsi="Times New Roman"/>
                <w:b/>
                <w:sz w:val="28"/>
                <w:szCs w:val="28"/>
              </w:rPr>
              <w:t>Уважаемые господа!</w:t>
            </w: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8310" w:type="dxa"/>
            <w:gridSpan w:val="10"/>
            <w:shd w:val="clear" w:color="FFFFFF" w:fill="auto"/>
            <w:textDirection w:val="lrTb"/>
            <w:vAlign w:val="bottom"/>
          </w:tcPr>
          <w:p>
            <w:pPr>
              <w:wordWrap w:val="1"/>
              <w:jc w:val="center"/>
              <w:rPr>
                <w:rFonts w:ascii="Times New Roman" w:hAnsi="Times New Roman"/>
                <w:sz w:val="28"/>
                <w:szCs w:val="28"/>
              </w:rPr>
            </w:pPr>
            <w:r>
              <w:rPr>
                <w:rFonts w:ascii="Times New Roman" w:hAnsi="Times New Roman"/>
                <w:sz w:val="28"/>
                <w:szCs w:val="28"/>
              </w:rPr>
              <w:t xml:space="preserve">     Прошу Вас предоставить коммерческое предложение на право поставки следующего товара или эквивалента:</w:t>
            </w: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 п/п</w:t>
            </w:r>
          </w:p>
        </w:tc>
        <w:tc>
          <w:tcPr>
            <w:tcW w:w="2533" w:type="dxa"/>
            <w:tcBorders>
              <w:top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Наименование</w:t>
            </w:r>
          </w:p>
        </w:tc>
        <w:tc>
          <w:tcPr>
            <w:tcW w:w="3321" w:type="dxa"/>
            <w:tcBorders>
              <w:top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Характеристики</w:t>
            </w:r>
          </w:p>
        </w:tc>
        <w:tc>
          <w:tcPr>
            <w:tcW w:w="1116" w:type="dxa"/>
            <w:tcBorders>
              <w:top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Ед. изм.</w:t>
            </w:r>
          </w:p>
        </w:tc>
        <w:tc>
          <w:tcPr>
            <w:tcW w:w="1286" w:type="dxa"/>
            <w:tcBorders>
              <w:top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Кол-во, шт</w:t>
            </w:r>
          </w:p>
        </w:tc>
        <w:tc>
          <w:tcPr>
            <w:tcW w:w="1470" w:type="dxa"/>
            <w:tcBorders>
              <w:top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Цена, рублей</w:t>
            </w:r>
          </w:p>
        </w:tc>
        <w:tc>
          <w:tcPr>
            <w:tcW w:w="2087" w:type="dxa"/>
            <w:tcBorders>
              <w:top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Страна происхождения</w:t>
            </w: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Остаточный срок годности</w:t>
            </w: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ОКПД2\КТРУ</w:t>
            </w: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rPr>
                <w:rFonts w:ascii="Times New Roman" w:hAnsi="Times New Roman"/>
                <w:b/>
                <w:sz w:val="24"/>
                <w:szCs w:val="24"/>
              </w:rPr>
            </w:pPr>
            <w:r>
              <w:rPr>
                <w:rFonts w:ascii="Times New Roman" w:hAnsi="Times New Roman"/>
                <w:b/>
                <w:sz w:val="24"/>
                <w:szCs w:val="24"/>
              </w:rPr>
              <w:t>Код вида МИ</w:t>
            </w: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 200х80 ±0,5см одноразовая нестерильная (уп.5 шт.) Простыня должна быть изготовлена из нетканого полипропиленового 4-х слойного материала технологии спанбонд-мельтблаун-мельтблаун-спанбонд плотностью не менее 60 г/м². Мягкий, легкий материал, не раздражает кожных покровов. Простыня должна иметь ровные края, во избежание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Данное наименование товара должно быть подтверждено наличием действующего регистрационного удостоверения. Наружная упаковка должна обладать высокими барьерными свойствами, иметь толщину не менее 50 мкм.</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4 000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2</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 хирургическая 200х140 см.  Изготовлена из 4-х слойного нетканого влагоотталкивающего паропроницаемого материала плотностью  60 г/м², (спанбонд-мельтблаун-мельтблаун-спанбонд) или эквивалент.</w:t>
              <w:br/>
              <w:t>
Нестерильно упаковано.</w:t>
              <w:br/>
              <w:t>
</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1 200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3</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 одноразовая с перфорацией в рулонах</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 одноразовая с перфорацией в рулонах  №100,размер 140-200, плотность 20</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157</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4</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Нарукавник полиэтиленовый</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Нарукавник одноразовый полиэтиленовый, 40 мкм, 25x40 см, 50 пар/уп, Назначение: Для защиты одежды в химлабораториях, косметических салонах и учреждениях здравоохранения, общепите Другое: тип одноразовый Длина: 40 см Ширина: 25 см Вес: 6 гр/пара Материал: полиэтилен Количество в уп.: 50 пар</w:t>
              <w:br/>
              <w:t>
Плотность/Толщина: 40 мкм</w:t>
              <w:br/>
              <w:t>
</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уп.</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5</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одноразовый не стерильный</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 предназначен для краткосрочных (не более 3-х часов) хирургических вмешательств с незначительным количеством жидкости.  Должен быть изготовлен из нетканого полипропиленового 4-х слойного материала технологии спанбонд-мельтблаун-мельтблаун-спанбонд плотностью не менее  25г/м². Размер 56-58, длина не менее 140 см. На спине - глубокий запах ("стерильная спина"), четыре завязки на поясе. Рукав на трикотажном манжете не менее 8 см, окантованный ворот на регулируемой застежке типа "Велькро", наружный сварной (безниточный) шов. Изготовлен из полипропиленового нетканого термоскрепленного материала, обладающего водоотталкивающими свойствами, воздухопроницаемостью, пониженным ворсоотделением и биологической устойчивостью, с поверхностной плотностью не менее 25 г/м2. Халат сложен специальным образом, обеспечивающим стерильность изделия при</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6</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 нестерильный</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Одноразовая одежда для медицинского персонала в операционных. Халат хирургический нестерильный 52/54 рукав на трик.манжете. Ткань из  "дышащего" гипоаллергенного материала. В нестерильном виде. Материал спанбонд, пл. 42 г/м2. Размер 52/54. Цвет голубой </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37 950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7</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 нестерильный</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Одноразовая одежда для медицинского персонала в операционных. Халат хирургический нестерильный 56/58 рукав на трик.манжете.  Ткань из  "дышащего" гипоаллергенного материала. В нестерильном виде. Материал спанбонд, пл. 42 г/м2. Размер 56/58. Цвет голубой </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7 150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8</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Шапочка</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Шапочка-колпак голубого цвета.  Изготовлена из   паропроницаемого 4-х слойного мягкого и прочного материала, (спанбонд-мельтблаун-мельтблаун-спанбонд)  или эквивалент плотностью 25 г/м². С завязками на затылке.  Общая высота - 14 см. </w:t>
              <w:br/>
              <w:t>
</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223 350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9</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Фартук</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Фартук хирургический  влагонепроницаемый изготовлен из 2-х слойного влагонепроницаемого материала плотностью не менее 40 г/м². Длина – 110 см.  Нестерильно упаковано.</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37 952</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10</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Фартук</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Фартук хирургический  длинный влагонепроницаемый изготовлен из 2-х слойного влагонепроницаемого материала плотностью не менее 40 г/м². Длина – 140 см.  Нестерильно упаковано.</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11</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 Размер 50-52. Водоотталкивающий, с окантовкой горловины и регулируемой застежкой ворота на «липучке». Изготовлен из 4-х слойного нетканого влагоотталкивающего паропроницаемого материала плотностью  42 г/м², (спанбонд-мельтблаун-мельтблаун-спанбонд) или эквивалент. Общая длина 140 см. Имеет мягкие трикотажные манжеты шириной не менее 8 см и отшивку горловины из бейки белого цвета шириной не менее7 мм. Халат сложен специальным образом для удобства асептического надевания  без дополнительной помощи стерильного персонала.  Критические зоны халата (рукава) изготовлены по бесшовной технологии методом ультразвуковой сварки. Стерильно, индивидуальная упаковка.</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4 150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12</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Халат хирургический. Размер 54-56. Водоотталкивающий, с окантовкой горловины и регулируемой застежкой ворота на «липучке». Изготовлен из 4-х слойного нетканого влагоотталкивающего паропроницаемого материала плотностью  42 г/м², (спанбонд-мельтблаун-мельтблаун-спанбонд) или эквивалент. Общая длина 140 см. Имеет мягкие трикотажные манжеты шириной не менее 8 см и отшивку горловины из бейки белого цвета шириной не менее7 мм. Халат сложен специальным образом для удобства асептического надевания  без дополнительной помощи стерильного персонала.  Критические зоны халата (рукава) изготовлены по бесшовной технологии методом ультразвуковой сварки. Стерильно, индивидуальная упаковка</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4 150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13</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Салфетка</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Салфетка хирургическая  60х60 см впитывающая многослойная, изготовлена из непроницаемой, нескользящей пленки и впитывающей прокладки из слоев целлюлозы, покрытие, перекрывающее края. Объем впитывания не менее 1000 мл. Нестерильно упаковано.</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14 850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14</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Салфетка</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Салфетка хирургическая  60х90</w:t>
              <w:br/>
              <w:t>
см впитывающая многослойная, изготовлена из непроницаемой, нескользящей пленки и впитывающей прокладки из слоев целлюлозы, покрытие, перекрывающее края. Объем впитывания не менее 1200 мл. Нестерильно упаковано.</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9 265</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15</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Маска медицинская</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Маска хирургическая  из гипоаллергенного особенно легкого нетканого материала с 2-резинками,  3-х слойная:-наружный слой: нетканый, (смесь целлюлозы и полиэстера) - средний слой: полипропилен выдувного производства. Окантовка с высокой впитывающей способностью.Длинный интегрированный фиксатор на переносице. Все слои обработаны ультразвуковой сваркой BFE – 98.</w:t>
              <w:br/>
              <w:t>
Нестерильно упаковано.</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596 600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16</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Рубашка хирургическая для пациента, 3 завязки спереди</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Рубашка хирургическая для пациента, 3 завязки спереди. пл. 35 смммс софт, нестерильно</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3 000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60" w:hRule="atLeast"/>
        </w:trPr>
        <w:tc>
          <w:tcPr>
            <w:tcW w:w="945" w:type="dxa"/>
            <w:tcBorders>
              <w:top w:val="single" w:sz="5" w:space="0" w:color="auto"/>
              <w:left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17</w:t>
            </w:r>
          </w:p>
        </w:tc>
        <w:tc>
          <w:tcPr>
            <w:tcW w:w="2533"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 одноразовая с перфорацией в рулонах</w:t>
            </w:r>
          </w:p>
        </w:tc>
        <w:tc>
          <w:tcPr>
            <w:tcW w:w="3321"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Простыня одноразовая с перфорацией в рулонах №100, размер 80-200, плотность 25 </w:t>
            </w:r>
          </w:p>
        </w:tc>
        <w:tc>
          <w:tcPr>
            <w:tcW w:w="111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r>
              <w:rPr>
                <w:rFonts w:ascii="Times New Roman" w:hAnsi="Times New Roman"/>
                <w:sz w:val="24"/>
                <w:szCs w:val="24"/>
              </w:rPr>
              <w:t>70</w:t>
            </w:r>
          </w:p>
        </w:tc>
        <w:tc>
          <w:tcPr>
            <w:tcW w:w="1470"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extDirection w:val="lrTb"/>
            <w:vAlign w:val="top"/>
          </w:tcPr>
          <w:p>
            <w:pPr>
              <w:wordWrap w:val="1"/>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textDirection w:val="lrTb"/>
            <w:vAlign w:val="bottom"/>
          </w:tcPr>
          <w:p>
            <w:pPr>
              <w:jc w:val="left"/>
              <w:rPr>
                <w:rFonts w:ascii="Arial" w:hAnsi="Arial"/>
                <w:sz w:val="16"/>
                <w:szCs w:val="16"/>
              </w:rPr>
            </w:pPr>
          </w:p>
        </w:tc>
      </w:tr>
      <w:tr>
        <w:trPr>
          <w:trHeight w:val="375" w:hRule="atLeast"/>
        </w:trPr>
        <w:tc>
          <w:tcPr>
            <w:tcW w:w="945" w:type="dxa"/>
            <w:shd w:val="clear" w:color="FFFFFF" w:fill="auto"/>
            <w:textDirection w:val="lrTb"/>
            <w:vAlign w:val="bottom"/>
          </w:tcPr>
          <w:p>
            <w:pPr>
              <w:rPr>
                <w:rFonts w:ascii="Arial" w:hAnsi="Arial"/>
                <w:sz w:val="16"/>
                <w:szCs w:val="16"/>
              </w:rPr>
            </w:pPr>
          </w:p>
        </w:tc>
        <w:tc>
          <w:tcPr>
            <w:tcW w:w="2533" w:type="dxa"/>
            <w:shd w:val="clear" w:color="FFFFFF" w:fill="auto"/>
            <w:textDirection w:val="lrTb"/>
            <w:vAlign w:val="bottom"/>
          </w:tcPr>
          <w:p>
            <w:pPr>
              <w:rPr>
                <w:rFonts w:ascii="Arial" w:hAnsi="Arial"/>
                <w:sz w:val="16"/>
                <w:szCs w:val="16"/>
              </w:rPr>
            </w:pPr>
          </w:p>
        </w:tc>
        <w:tc>
          <w:tcPr>
            <w:tcW w:w="3321" w:type="dxa"/>
            <w:shd w:val="clear" w:color="FFFFFF" w:fill="auto"/>
            <w:textDirection w:val="lrTb"/>
            <w:vAlign w:val="bottom"/>
          </w:tcPr>
          <w:p>
            <w:pPr>
              <w:rPr>
                <w:rFonts w:ascii="Arial" w:hAnsi="Arial"/>
                <w:sz w:val="16"/>
                <w:szCs w:val="16"/>
              </w:rPr>
            </w:pPr>
          </w:p>
        </w:tc>
        <w:tc>
          <w:tcPr>
            <w:tcW w:w="1116" w:type="dxa"/>
            <w:shd w:val="clear" w:color="FFFFFF" w:fill="auto"/>
            <w:textDirection w:val="lrTb"/>
            <w:vAlign w:val="bottom"/>
          </w:tcPr>
          <w:p>
            <w:pPr>
              <w:rPr>
                <w:rFonts w:ascii="Arial" w:hAnsi="Arial"/>
                <w:sz w:val="16"/>
                <w:szCs w:val="16"/>
              </w:rPr>
            </w:pPr>
          </w:p>
        </w:tc>
        <w:tc>
          <w:tcPr>
            <w:tcW w:w="1286" w:type="dxa"/>
            <w:shd w:val="clear" w:color="FFFFFF" w:fill="auto"/>
            <w:textDirection w:val="lrTb"/>
            <w:vAlign w:val="bottom"/>
          </w:tcPr>
          <w:p>
            <w:pPr>
              <w:rPr>
                <w:rFonts w:ascii="Arial" w:hAnsi="Arial"/>
                <w:sz w:val="16"/>
                <w:szCs w:val="16"/>
              </w:rPr>
            </w:pPr>
          </w:p>
        </w:tc>
        <w:tc>
          <w:tcPr>
            <w:tcW w:w="1470" w:type="dxa"/>
            <w:shd w:val="clear" w:color="FFFFFF" w:fill="auto"/>
            <w:textDirection w:val="lrTb"/>
            <w:vAlign w:val="bottom"/>
          </w:tcPr>
          <w:p>
            <w:pPr>
              <w:rPr>
                <w:rFonts w:ascii="Arial" w:hAnsi="Arial"/>
                <w:sz w:val="16"/>
                <w:szCs w:val="16"/>
              </w:rPr>
            </w:pPr>
          </w:p>
        </w:tc>
        <w:tc>
          <w:tcPr>
            <w:tcW w:w="2087" w:type="dxa"/>
            <w:shd w:val="clear" w:color="FFFFFF" w:fill="auto"/>
            <w:textDirection w:val="lrTb"/>
            <w:vAlign w:val="bottom"/>
          </w:tcPr>
          <w:p>
            <w:pPr>
              <w:rPr>
                <w:rFonts w:ascii="Arial" w:hAnsi="Arial"/>
                <w:sz w:val="16"/>
                <w:szCs w:val="16"/>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8310" w:type="dxa"/>
            <w:gridSpan w:val="10"/>
            <w:shd w:val="clear" w:color="FFFFFF" w:fill="auto"/>
            <w:textDirection w:val="lrTb"/>
            <w:vAlign w:val="bottom"/>
          </w:tcPr>
          <w:p>
            <w:pPr>
              <w:wordWrap w:val="1"/>
              <w:jc w:val="left"/>
              <w:rPr>
                <w:rFonts w:ascii="Times New Roman" w:hAnsi="Times New Roman"/>
                <w:sz w:val="28"/>
                <w:szCs w:val="28"/>
              </w:rPr>
            </w:pPr>
            <w:r>
              <w:rPr>
                <w:rFonts w:ascii="Times New Roman" w:hAnsi="Times New Roman"/>
                <w:sz w:val="28"/>
                <w:szCs w:val="28"/>
              </w:rPr>
              <w:t xml:space="preserve">       Срок поставки:  с момента заключения  контракта по 31.12.2022 г., по заявке Заказчика.</w:t>
            </w:r>
          </w:p>
        </w:tc>
      </w:tr>
      <w:tr>
        <w:trPr>
          <w:trHeight w:val="120" w:hRule="atLeast"/>
        </w:trPr>
        <w:tc>
          <w:tcPr>
            <w:tcW w:w="945" w:type="dxa"/>
            <w:shd w:val="clear" w:color="FFFFFF" w:fill="auto"/>
            <w:textDirection w:val="lrTb"/>
            <w:vAlign w:val="bottom"/>
          </w:tcPr>
          <w:p>
            <w:pPr>
              <w:rPr>
                <w:rFonts w:ascii="Arial" w:hAnsi="Arial"/>
                <w:sz w:val="16"/>
                <w:szCs w:val="16"/>
              </w:rPr>
            </w:pPr>
          </w:p>
        </w:tc>
        <w:tc>
          <w:tcPr>
            <w:tcW w:w="2533" w:type="dxa"/>
            <w:shd w:val="clear" w:color="FFFFFF" w:fill="auto"/>
            <w:textDirection w:val="lrTb"/>
            <w:vAlign w:val="bottom"/>
          </w:tcPr>
          <w:p>
            <w:pPr>
              <w:rPr>
                <w:rFonts w:ascii="Arial" w:hAnsi="Arial"/>
                <w:sz w:val="16"/>
                <w:szCs w:val="16"/>
              </w:rPr>
            </w:pPr>
          </w:p>
        </w:tc>
        <w:tc>
          <w:tcPr>
            <w:tcW w:w="3321" w:type="dxa"/>
            <w:shd w:val="clear" w:color="FFFFFF" w:fill="auto"/>
            <w:textDirection w:val="lrTb"/>
            <w:vAlign w:val="bottom"/>
          </w:tcPr>
          <w:p>
            <w:pPr>
              <w:rPr>
                <w:rFonts w:ascii="Arial" w:hAnsi="Arial"/>
                <w:sz w:val="16"/>
                <w:szCs w:val="16"/>
              </w:rPr>
            </w:pPr>
          </w:p>
        </w:tc>
        <w:tc>
          <w:tcPr>
            <w:tcW w:w="1116" w:type="dxa"/>
            <w:shd w:val="clear" w:color="FFFFFF" w:fill="auto"/>
            <w:textDirection w:val="lrTb"/>
            <w:vAlign w:val="bottom"/>
          </w:tcPr>
          <w:p>
            <w:pPr>
              <w:rPr>
                <w:rFonts w:ascii="Arial" w:hAnsi="Arial"/>
                <w:sz w:val="16"/>
                <w:szCs w:val="16"/>
              </w:rPr>
            </w:pPr>
          </w:p>
        </w:tc>
        <w:tc>
          <w:tcPr>
            <w:tcW w:w="1286" w:type="dxa"/>
            <w:shd w:val="clear" w:color="FFFFFF" w:fill="auto"/>
            <w:textDirection w:val="lrTb"/>
            <w:vAlign w:val="bottom"/>
          </w:tcPr>
          <w:p>
            <w:pPr>
              <w:rPr>
                <w:rFonts w:ascii="Arial" w:hAnsi="Arial"/>
                <w:sz w:val="16"/>
                <w:szCs w:val="16"/>
              </w:rPr>
            </w:pPr>
          </w:p>
        </w:tc>
        <w:tc>
          <w:tcPr>
            <w:tcW w:w="1470" w:type="dxa"/>
            <w:shd w:val="clear" w:color="FFFFFF" w:fill="auto"/>
            <w:textDirection w:val="lrTb"/>
            <w:vAlign w:val="bottom"/>
          </w:tcPr>
          <w:p>
            <w:pPr>
              <w:rPr>
                <w:rFonts w:ascii="Arial" w:hAnsi="Arial"/>
                <w:sz w:val="16"/>
                <w:szCs w:val="16"/>
              </w:rPr>
            </w:pPr>
          </w:p>
        </w:tc>
        <w:tc>
          <w:tcPr>
            <w:tcW w:w="2087" w:type="dxa"/>
            <w:shd w:val="clear" w:color="FFFFFF" w:fill="auto"/>
            <w:textDirection w:val="lrTb"/>
            <w:vAlign w:val="bottom"/>
          </w:tcPr>
          <w:p>
            <w:pPr>
              <w:rPr>
                <w:rFonts w:ascii="Arial" w:hAnsi="Arial"/>
                <w:sz w:val="16"/>
                <w:szCs w:val="16"/>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8310" w:type="dxa"/>
            <w:gridSpan w:val="10"/>
            <w:shd w:val="clear" w:color="FFFFFF" w:fill="auto"/>
            <w:textDirection w:val="lrTb"/>
            <w:vAlign w:val="bottom"/>
          </w:tcPr>
          <w:p>
            <w:pPr>
              <w:wordWrap w:val="1"/>
              <w:jc w:val="both"/>
              <w:rPr>
                <w:rFonts w:ascii="Times New Roman" w:hAnsi="Times New Roman"/>
                <w:sz w:val="28"/>
                <w:szCs w:val="28"/>
              </w:rPr>
            </w:pPr>
            <w:r>
              <w:rPr>
                <w:rFonts w:ascii="Times New Roman" w:hAnsi="Times New Roman"/>
                <w:sz w:val="28"/>
                <w:szCs w:val="28"/>
              </w:rPr>
              <w:t xml:space="preserve">       Цена должна быть указана с учетом доставки  до КГБУЗ «Краевая клиническая больница» г.Красноярск, ул. Партизана Железняка, 3. </w:t>
            </w:r>
          </w:p>
        </w:tc>
      </w:tr>
      <w:tr>
        <w:trPr>
          <w:trHeight w:val="120" w:hRule="atLeast"/>
        </w:trPr>
        <w:tc>
          <w:tcPr>
            <w:tcW w:w="945" w:type="dxa"/>
            <w:shd w:val="clear" w:color="FFFFFF" w:fill="auto"/>
            <w:textDirection w:val="lrTb"/>
            <w:vAlign w:val="bottom"/>
          </w:tcPr>
          <w:p>
            <w:pPr>
              <w:wordWrap w:val="1"/>
              <w:jc w:val="left"/>
              <w:rPr>
                <w:rFonts w:ascii="Times New Roman" w:hAnsi="Times New Roman"/>
                <w:sz w:val="28"/>
                <w:szCs w:val="28"/>
              </w:rPr>
            </w:pPr>
          </w:p>
        </w:tc>
        <w:tc>
          <w:tcPr>
            <w:tcW w:w="2533" w:type="dxa"/>
            <w:shd w:val="clear" w:color="FFFFFF" w:fill="auto"/>
            <w:textDirection w:val="lrTb"/>
            <w:vAlign w:val="bottom"/>
          </w:tcPr>
          <w:p>
            <w:pPr>
              <w:wordWrap w:val="1"/>
              <w:jc w:val="left"/>
              <w:rPr>
                <w:rFonts w:ascii="Times New Roman" w:hAnsi="Times New Roman"/>
                <w:sz w:val="28"/>
                <w:szCs w:val="28"/>
              </w:rPr>
            </w:pPr>
          </w:p>
        </w:tc>
        <w:tc>
          <w:tcPr>
            <w:tcW w:w="3321" w:type="dxa"/>
            <w:shd w:val="clear" w:color="FFFFFF" w:fill="auto"/>
            <w:textDirection w:val="lrTb"/>
            <w:vAlign w:val="bottom"/>
          </w:tcPr>
          <w:p>
            <w:pPr>
              <w:wordWrap w:val="1"/>
              <w:jc w:val="left"/>
              <w:rPr>
                <w:rFonts w:ascii="Times New Roman" w:hAnsi="Times New Roman"/>
                <w:sz w:val="28"/>
                <w:szCs w:val="28"/>
              </w:rPr>
            </w:pPr>
          </w:p>
        </w:tc>
        <w:tc>
          <w:tcPr>
            <w:tcW w:w="1116" w:type="dxa"/>
            <w:shd w:val="clear" w:color="FFFFFF" w:fill="auto"/>
            <w:textDirection w:val="lrTb"/>
            <w:vAlign w:val="bottom"/>
          </w:tcPr>
          <w:p>
            <w:pPr>
              <w:wordWrap w:val="1"/>
              <w:jc w:val="left"/>
              <w:rPr>
                <w:rFonts w:ascii="Times New Roman" w:hAnsi="Times New Roman"/>
                <w:sz w:val="28"/>
                <w:szCs w:val="28"/>
              </w:rPr>
            </w:pPr>
          </w:p>
        </w:tc>
        <w:tc>
          <w:tcPr>
            <w:tcW w:w="1286" w:type="dxa"/>
            <w:shd w:val="clear" w:color="FFFFFF" w:fill="auto"/>
            <w:textDirection w:val="lrTb"/>
            <w:vAlign w:val="bottom"/>
          </w:tcPr>
          <w:p>
            <w:pPr>
              <w:wordWrap w:val="1"/>
              <w:jc w:val="left"/>
              <w:rPr>
                <w:rFonts w:ascii="Times New Roman" w:hAnsi="Times New Roman"/>
                <w:sz w:val="28"/>
                <w:szCs w:val="28"/>
              </w:rPr>
            </w:pPr>
          </w:p>
        </w:tc>
        <w:tc>
          <w:tcPr>
            <w:tcW w:w="1470" w:type="dxa"/>
            <w:shd w:val="clear" w:color="FFFFFF" w:fill="auto"/>
            <w:textDirection w:val="lrTb"/>
            <w:vAlign w:val="bottom"/>
          </w:tcPr>
          <w:p>
            <w:pPr>
              <w:wordWrap w:val="1"/>
              <w:jc w:val="left"/>
              <w:rPr>
                <w:rFonts w:ascii="Times New Roman" w:hAnsi="Times New Roman"/>
                <w:sz w:val="28"/>
                <w:szCs w:val="28"/>
              </w:rPr>
            </w:pPr>
          </w:p>
        </w:tc>
        <w:tc>
          <w:tcPr>
            <w:tcW w:w="2087" w:type="dxa"/>
            <w:shd w:val="clear" w:color="FFFFFF" w:fill="auto"/>
            <w:textDirection w:val="lrTb"/>
            <w:vAlign w:val="bottom"/>
          </w:tcPr>
          <w:p>
            <w:pPr>
              <w:wordWrap w:val="1"/>
              <w:jc w:val="left"/>
              <w:rPr>
                <w:rFonts w:ascii="Times New Roman" w:hAnsi="Times New Roman"/>
                <w:sz w:val="28"/>
                <w:szCs w:val="28"/>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8310" w:type="dxa"/>
            <w:gridSpan w:val="10"/>
            <w:shd w:val="clear" w:color="FFFFFF" w:fill="auto"/>
            <w:textDirection w:val="lrTb"/>
            <w:vAlign w:val="bottom"/>
          </w:tcPr>
          <w:p>
            <w:pPr>
              <w:wordWrap w:val="1"/>
              <w:jc w:val="both"/>
              <w:rPr>
                <w:rFonts w:ascii="Times New Roman" w:hAnsi="Times New Roman"/>
                <w:sz w:val="28"/>
                <w:szCs w:val="28"/>
              </w:rPr>
            </w:pPr>
            <w:r>
              <w:rPr>
                <w:rFonts w:ascii="Times New Roman" w:hAnsi="Times New Roman"/>
                <w:sz w:val="28"/>
                <w:szCs w:val="28"/>
              </w:rPr>
              <w:t xml:space="preserve">       Информацию необходимо направить по факсу +7 (391) 220-16-23, электронной почте zakupki@medgorod.ru  или по адресу г. Красноярск, ул. Партизана Железняка 3-б, отдел обеспечения государственных закупок, тел. 220-16-04</w:t>
            </w:r>
          </w:p>
        </w:tc>
      </w:tr>
      <w:tr>
        <w:trPr>
          <w:trHeight w:val="165" w:hRule="atLeast"/>
        </w:trPr>
        <w:tc>
          <w:tcPr>
            <w:tcW w:w="945" w:type="dxa"/>
            <w:shd w:val="clear" w:color="FFFFFF" w:fill="auto"/>
            <w:textDirection w:val="lrTb"/>
            <w:vAlign w:val="bottom"/>
          </w:tcPr>
          <w:p>
            <w:pPr>
              <w:jc w:val="left"/>
              <w:rPr>
                <w:rFonts w:ascii="Arial" w:hAnsi="Arial"/>
                <w:sz w:val="16"/>
                <w:szCs w:val="16"/>
              </w:rPr>
            </w:pPr>
          </w:p>
        </w:tc>
        <w:tc>
          <w:tcPr>
            <w:tcW w:w="2533" w:type="dxa"/>
            <w:shd w:val="clear" w:color="FFFFFF" w:fill="auto"/>
            <w:textDirection w:val="lrTb"/>
            <w:vAlign w:val="bottom"/>
          </w:tcPr>
          <w:p>
            <w:pPr>
              <w:jc w:val="left"/>
              <w:rPr>
                <w:rFonts w:ascii="Arial" w:hAnsi="Arial"/>
                <w:sz w:val="16"/>
                <w:szCs w:val="16"/>
              </w:rPr>
            </w:pPr>
          </w:p>
        </w:tc>
        <w:tc>
          <w:tcPr>
            <w:tcW w:w="3321" w:type="dxa"/>
            <w:shd w:val="clear" w:color="FFFFFF" w:fill="auto"/>
            <w:textDirection w:val="lrTb"/>
            <w:vAlign w:val="bottom"/>
          </w:tcPr>
          <w:p>
            <w:pPr>
              <w:jc w:val="left"/>
              <w:rPr>
                <w:rFonts w:ascii="Arial" w:hAnsi="Arial"/>
                <w:sz w:val="16"/>
                <w:szCs w:val="16"/>
              </w:rPr>
            </w:pPr>
          </w:p>
        </w:tc>
        <w:tc>
          <w:tcPr>
            <w:tcW w:w="1116" w:type="dxa"/>
            <w:shd w:val="clear" w:color="FFFFFF" w:fill="auto"/>
            <w:textDirection w:val="lrTb"/>
            <w:vAlign w:val="bottom"/>
          </w:tcPr>
          <w:p>
            <w:pPr>
              <w:jc w:val="left"/>
              <w:rPr>
                <w:rFonts w:ascii="Arial" w:hAnsi="Arial"/>
                <w:sz w:val="16"/>
                <w:szCs w:val="16"/>
              </w:rPr>
            </w:pPr>
          </w:p>
        </w:tc>
        <w:tc>
          <w:tcPr>
            <w:tcW w:w="1286" w:type="dxa"/>
            <w:shd w:val="clear" w:color="FFFFFF" w:fill="auto"/>
            <w:textDirection w:val="lrTb"/>
            <w:vAlign w:val="bottom"/>
          </w:tcPr>
          <w:p>
            <w:pPr>
              <w:jc w:val="left"/>
              <w:rPr>
                <w:rFonts w:ascii="Arial" w:hAnsi="Arial"/>
                <w:sz w:val="16"/>
                <w:szCs w:val="16"/>
              </w:rPr>
            </w:pPr>
          </w:p>
        </w:tc>
        <w:tc>
          <w:tcPr>
            <w:tcW w:w="1470" w:type="dxa"/>
            <w:shd w:val="clear" w:color="FFFFFF" w:fill="auto"/>
            <w:textDirection w:val="lrTb"/>
            <w:vAlign w:val="bottom"/>
          </w:tcPr>
          <w:p>
            <w:pPr>
              <w:jc w:val="left"/>
              <w:rPr>
                <w:rFonts w:ascii="Arial" w:hAnsi="Arial"/>
                <w:sz w:val="16"/>
                <w:szCs w:val="16"/>
              </w:rPr>
            </w:pPr>
          </w:p>
        </w:tc>
        <w:tc>
          <w:tcPr>
            <w:tcW w:w="2087" w:type="dxa"/>
            <w:shd w:val="clear" w:color="FFFFFF" w:fill="auto"/>
            <w:textDirection w:val="lrTb"/>
            <w:vAlign w:val="bottom"/>
          </w:tcPr>
          <w:p>
            <w:pPr>
              <w:jc w:val="left"/>
              <w:rPr>
                <w:rFonts w:ascii="Arial" w:hAnsi="Arial"/>
                <w:sz w:val="16"/>
                <w:szCs w:val="16"/>
              </w:rPr>
            </w:pPr>
          </w:p>
        </w:tc>
        <w:tc>
          <w:tcPr>
            <w:tcW w:w="1995" w:type="dxa"/>
            <w:shd w:val="clear" w:color="FFFFFF" w:fill="auto"/>
            <w:textDirection w:val="lrTb"/>
            <w:vAlign w:val="bottom"/>
          </w:tcPr>
          <w:p>
            <w:pPr>
              <w:jc w:val="left"/>
              <w:rPr>
                <w:rFonts w:ascii="Arial" w:hAnsi="Arial"/>
                <w:sz w:val="16"/>
                <w:szCs w:val="16"/>
              </w:rPr>
            </w:pPr>
          </w:p>
        </w:tc>
        <w:tc>
          <w:tcPr>
            <w:tcW w:w="1654" w:type="dxa"/>
            <w:shd w:val="clear" w:color="FFFFFF" w:fill="auto"/>
            <w:textDirection w:val="lrTb"/>
            <w:vAlign w:val="bottom"/>
          </w:tcPr>
          <w:p>
            <w:pPr>
              <w:jc w:val="left"/>
              <w:rPr>
                <w:rFonts w:ascii="Arial" w:hAnsi="Arial"/>
                <w:sz w:val="16"/>
                <w:szCs w:val="16"/>
              </w:rPr>
            </w:pPr>
          </w:p>
        </w:tc>
        <w:tc>
          <w:tcPr>
            <w:tcW w:w="1903" w:type="dxa"/>
            <w:shd w:val="clear" w:color="FFFFFF" w:fill="auto"/>
            <w:textDirection w:val="lrTb"/>
            <w:vAlign w:val="bottom"/>
          </w:tcPr>
          <w:p>
            <w:pPr>
              <w:jc w:val="left"/>
              <w:rPr>
                <w:rFonts w:ascii="Arial" w:hAnsi="Arial"/>
                <w:sz w:val="16"/>
                <w:szCs w:val="16"/>
              </w:rPr>
            </w:pPr>
          </w:p>
        </w:tc>
      </w:tr>
      <w:tr>
        <w:trPr>
          <w:trHeight w:val="60" w:hRule="atLeast"/>
        </w:trPr>
        <w:tc>
          <w:tcPr>
            <w:tcW w:w="18310" w:type="dxa"/>
            <w:gridSpan w:val="10"/>
            <w:shd w:val="clear" w:color="FFFFFF" w:fill="auto"/>
            <w:textDirection w:val="lrTb"/>
            <w:vAlign w:val="bottom"/>
          </w:tcPr>
          <w:p>
            <w:pPr>
              <w:jc w:val="left"/>
              <w:rPr>
                <w:rFonts w:ascii="Times New Roman" w:hAnsi="Times New Roman"/>
                <w:sz w:val="28"/>
                <w:szCs w:val="28"/>
              </w:rPr>
            </w:pPr>
            <w:r>
              <w:rPr>
                <w:rFonts w:ascii="Times New Roman" w:hAnsi="Times New Roman"/>
                <w:sz w:val="28"/>
                <w:szCs w:val="28"/>
              </w:rPr>
              <w:t xml:space="preserve">       Предложения принимаются в срок до 13.10.2022 17:00:00 по местному времени. </w:t>
            </w:r>
          </w:p>
        </w:tc>
      </w:tr>
      <w:tr>
        <w:trPr>
          <w:trHeight w:val="60" w:hRule="atLeast"/>
        </w:trPr>
        <w:tc>
          <w:tcPr>
            <w:tcW w:w="945" w:type="dxa"/>
            <w:shd w:val="clear" w:color="FFFFFF" w:fill="auto"/>
            <w:textDirection w:val="lrTb"/>
            <w:vAlign w:val="bottom"/>
          </w:tcPr>
          <w:p>
            <w:pPr>
              <w:rPr>
                <w:rFonts w:ascii="Arial" w:hAnsi="Arial"/>
                <w:sz w:val="16"/>
                <w:szCs w:val="16"/>
              </w:rPr>
            </w:pPr>
          </w:p>
        </w:tc>
        <w:tc>
          <w:tcPr>
            <w:tcW w:w="2533" w:type="dxa"/>
            <w:shd w:val="clear" w:color="FFFFFF" w:fill="auto"/>
            <w:textDirection w:val="lrTb"/>
            <w:vAlign w:val="bottom"/>
          </w:tcPr>
          <w:p>
            <w:pPr>
              <w:rPr>
                <w:rFonts w:ascii="Arial" w:hAnsi="Arial"/>
                <w:sz w:val="16"/>
                <w:szCs w:val="16"/>
              </w:rPr>
            </w:pPr>
          </w:p>
        </w:tc>
        <w:tc>
          <w:tcPr>
            <w:tcW w:w="3321" w:type="dxa"/>
            <w:shd w:val="clear" w:color="FFFFFF" w:fill="auto"/>
            <w:textDirection w:val="lrTb"/>
            <w:vAlign w:val="bottom"/>
          </w:tcPr>
          <w:p>
            <w:pPr>
              <w:rPr>
                <w:rFonts w:ascii="Arial" w:hAnsi="Arial"/>
                <w:sz w:val="16"/>
                <w:szCs w:val="16"/>
              </w:rPr>
            </w:pPr>
          </w:p>
        </w:tc>
        <w:tc>
          <w:tcPr>
            <w:tcW w:w="1116" w:type="dxa"/>
            <w:shd w:val="clear" w:color="FFFFFF" w:fill="auto"/>
            <w:textDirection w:val="lrTb"/>
            <w:vAlign w:val="bottom"/>
          </w:tcPr>
          <w:p>
            <w:pPr>
              <w:rPr>
                <w:rFonts w:ascii="Arial" w:hAnsi="Arial"/>
                <w:sz w:val="16"/>
                <w:szCs w:val="16"/>
              </w:rPr>
            </w:pPr>
          </w:p>
        </w:tc>
        <w:tc>
          <w:tcPr>
            <w:tcW w:w="1286" w:type="dxa"/>
            <w:shd w:val="clear" w:color="FFFFFF" w:fill="auto"/>
            <w:textDirection w:val="lrTb"/>
            <w:vAlign w:val="bottom"/>
          </w:tcPr>
          <w:p>
            <w:pPr>
              <w:rPr>
                <w:rFonts w:ascii="Arial" w:hAnsi="Arial"/>
                <w:sz w:val="16"/>
                <w:szCs w:val="16"/>
              </w:rPr>
            </w:pPr>
          </w:p>
        </w:tc>
        <w:tc>
          <w:tcPr>
            <w:tcW w:w="1470" w:type="dxa"/>
            <w:shd w:val="clear" w:color="FFFFFF" w:fill="auto"/>
            <w:textDirection w:val="lrTb"/>
            <w:vAlign w:val="bottom"/>
          </w:tcPr>
          <w:p>
            <w:pPr>
              <w:rPr>
                <w:rFonts w:ascii="Arial" w:hAnsi="Arial"/>
                <w:sz w:val="16"/>
                <w:szCs w:val="16"/>
              </w:rPr>
            </w:pPr>
          </w:p>
        </w:tc>
        <w:tc>
          <w:tcPr>
            <w:tcW w:w="2087" w:type="dxa"/>
            <w:shd w:val="clear" w:color="FFFFFF" w:fill="auto"/>
            <w:textDirection w:val="lrTb"/>
            <w:vAlign w:val="bottom"/>
          </w:tcPr>
          <w:p>
            <w:pPr>
              <w:rPr>
                <w:rFonts w:ascii="Arial" w:hAnsi="Arial"/>
                <w:sz w:val="16"/>
                <w:szCs w:val="16"/>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8310" w:type="dxa"/>
            <w:gridSpan w:val="10"/>
            <w:shd w:val="clear" w:color="FFFFFF" w:fill="auto"/>
            <w:textDirection w:val="lrTb"/>
            <w:vAlign w:val="bottom"/>
          </w:tcPr>
          <w:p>
            <w:pPr>
              <w:jc w:val="left"/>
              <w:rPr>
                <w:rFonts w:ascii="Times New Roman" w:hAnsi="Times New Roman"/>
                <w:sz w:val="28"/>
                <w:szCs w:val="28"/>
              </w:rPr>
            </w:pPr>
            <w:r>
              <w:rPr>
                <w:rFonts w:ascii="Times New Roman" w:hAnsi="Times New Roman"/>
                <w:sz w:val="28"/>
                <w:szCs w:val="28"/>
              </w:rPr>
              <w:t>Руководитель контрактной службы________________________/Алешечкина Е.А./</w:t>
            </w:r>
          </w:p>
        </w:tc>
      </w:tr>
      <w:tr>
        <w:trPr>
          <w:trHeight w:val="60" w:hRule="atLeast"/>
        </w:trPr>
        <w:tc>
          <w:tcPr>
            <w:tcW w:w="945" w:type="dxa"/>
            <w:shd w:val="clear" w:color="FFFFFF" w:fill="auto"/>
            <w:textDirection w:val="lrTb"/>
            <w:vAlign w:val="bottom"/>
          </w:tcPr>
          <w:p>
            <w:pPr>
              <w:rPr>
                <w:rFonts w:ascii="Arial" w:hAnsi="Arial"/>
                <w:sz w:val="16"/>
                <w:szCs w:val="16"/>
              </w:rPr>
            </w:pPr>
          </w:p>
        </w:tc>
        <w:tc>
          <w:tcPr>
            <w:tcW w:w="2533" w:type="dxa"/>
            <w:shd w:val="clear" w:color="FFFFFF" w:fill="auto"/>
            <w:textDirection w:val="lrTb"/>
            <w:vAlign w:val="bottom"/>
          </w:tcPr>
          <w:p>
            <w:pPr>
              <w:rPr>
                <w:rFonts w:ascii="Arial" w:hAnsi="Arial"/>
                <w:sz w:val="16"/>
                <w:szCs w:val="16"/>
              </w:rPr>
            </w:pPr>
          </w:p>
        </w:tc>
        <w:tc>
          <w:tcPr>
            <w:tcW w:w="3321" w:type="dxa"/>
            <w:shd w:val="clear" w:color="FFFFFF" w:fill="auto"/>
            <w:textDirection w:val="lrTb"/>
            <w:vAlign w:val="bottom"/>
          </w:tcPr>
          <w:p>
            <w:pPr>
              <w:rPr>
                <w:rFonts w:ascii="Arial" w:hAnsi="Arial"/>
                <w:sz w:val="16"/>
                <w:szCs w:val="16"/>
              </w:rPr>
            </w:pPr>
          </w:p>
        </w:tc>
        <w:tc>
          <w:tcPr>
            <w:tcW w:w="1116" w:type="dxa"/>
            <w:shd w:val="clear" w:color="FFFFFF" w:fill="auto"/>
            <w:textDirection w:val="lrTb"/>
            <w:vAlign w:val="bottom"/>
          </w:tcPr>
          <w:p>
            <w:pPr>
              <w:rPr>
                <w:rFonts w:ascii="Arial" w:hAnsi="Arial"/>
                <w:sz w:val="16"/>
                <w:szCs w:val="16"/>
              </w:rPr>
            </w:pPr>
          </w:p>
        </w:tc>
        <w:tc>
          <w:tcPr>
            <w:tcW w:w="1286" w:type="dxa"/>
            <w:shd w:val="clear" w:color="FFFFFF" w:fill="auto"/>
            <w:textDirection w:val="lrTb"/>
            <w:vAlign w:val="bottom"/>
          </w:tcPr>
          <w:p>
            <w:pPr>
              <w:rPr>
                <w:rFonts w:ascii="Arial" w:hAnsi="Arial"/>
                <w:sz w:val="16"/>
                <w:szCs w:val="16"/>
              </w:rPr>
            </w:pPr>
          </w:p>
        </w:tc>
        <w:tc>
          <w:tcPr>
            <w:tcW w:w="1470" w:type="dxa"/>
            <w:shd w:val="clear" w:color="FFFFFF" w:fill="auto"/>
            <w:textDirection w:val="lrTb"/>
            <w:vAlign w:val="bottom"/>
          </w:tcPr>
          <w:p>
            <w:pPr>
              <w:rPr>
                <w:rFonts w:ascii="Arial" w:hAnsi="Arial"/>
                <w:sz w:val="16"/>
                <w:szCs w:val="16"/>
              </w:rPr>
            </w:pPr>
          </w:p>
        </w:tc>
        <w:tc>
          <w:tcPr>
            <w:tcW w:w="2087" w:type="dxa"/>
            <w:shd w:val="clear" w:color="FFFFFF" w:fill="auto"/>
            <w:textDirection w:val="lrTb"/>
            <w:vAlign w:val="bottom"/>
          </w:tcPr>
          <w:p>
            <w:pPr>
              <w:rPr>
                <w:rFonts w:ascii="Arial" w:hAnsi="Arial"/>
                <w:sz w:val="16"/>
                <w:szCs w:val="16"/>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945" w:type="dxa"/>
            <w:shd w:val="clear" w:color="FFFFFF" w:fill="auto"/>
            <w:textDirection w:val="lrTb"/>
            <w:vAlign w:val="bottom"/>
          </w:tcPr>
          <w:p>
            <w:pPr>
              <w:rPr>
                <w:rFonts w:ascii="Arial" w:hAnsi="Arial"/>
                <w:sz w:val="16"/>
                <w:szCs w:val="16"/>
              </w:rPr>
            </w:pPr>
          </w:p>
        </w:tc>
        <w:tc>
          <w:tcPr>
            <w:tcW w:w="2533" w:type="dxa"/>
            <w:shd w:val="clear" w:color="FFFFFF" w:fill="auto"/>
            <w:textDirection w:val="lrTb"/>
            <w:vAlign w:val="bottom"/>
          </w:tcPr>
          <w:p>
            <w:pPr>
              <w:rPr>
                <w:rFonts w:ascii="Arial" w:hAnsi="Arial"/>
                <w:sz w:val="16"/>
                <w:szCs w:val="16"/>
              </w:rPr>
            </w:pPr>
          </w:p>
        </w:tc>
        <w:tc>
          <w:tcPr>
            <w:tcW w:w="3321" w:type="dxa"/>
            <w:shd w:val="clear" w:color="FFFFFF" w:fill="auto"/>
            <w:textDirection w:val="lrTb"/>
            <w:vAlign w:val="bottom"/>
          </w:tcPr>
          <w:p>
            <w:pPr>
              <w:rPr>
                <w:rFonts w:ascii="Arial" w:hAnsi="Arial"/>
                <w:sz w:val="16"/>
                <w:szCs w:val="16"/>
              </w:rPr>
            </w:pPr>
          </w:p>
        </w:tc>
        <w:tc>
          <w:tcPr>
            <w:tcW w:w="1116" w:type="dxa"/>
            <w:shd w:val="clear" w:color="FFFFFF" w:fill="auto"/>
            <w:textDirection w:val="lrTb"/>
            <w:vAlign w:val="bottom"/>
          </w:tcPr>
          <w:p>
            <w:pPr>
              <w:rPr>
                <w:rFonts w:ascii="Arial" w:hAnsi="Arial"/>
                <w:sz w:val="16"/>
                <w:szCs w:val="16"/>
              </w:rPr>
            </w:pPr>
          </w:p>
        </w:tc>
        <w:tc>
          <w:tcPr>
            <w:tcW w:w="1286" w:type="dxa"/>
            <w:shd w:val="clear" w:color="FFFFFF" w:fill="auto"/>
            <w:textDirection w:val="lrTb"/>
            <w:vAlign w:val="bottom"/>
          </w:tcPr>
          <w:p>
            <w:pPr>
              <w:rPr>
                <w:rFonts w:ascii="Arial" w:hAnsi="Arial"/>
                <w:sz w:val="16"/>
                <w:szCs w:val="16"/>
              </w:rPr>
            </w:pPr>
          </w:p>
        </w:tc>
        <w:tc>
          <w:tcPr>
            <w:tcW w:w="1470" w:type="dxa"/>
            <w:shd w:val="clear" w:color="FFFFFF" w:fill="auto"/>
            <w:textDirection w:val="lrTb"/>
            <w:vAlign w:val="bottom"/>
          </w:tcPr>
          <w:p>
            <w:pPr>
              <w:rPr>
                <w:rFonts w:ascii="Arial" w:hAnsi="Arial"/>
                <w:sz w:val="16"/>
                <w:szCs w:val="16"/>
              </w:rPr>
            </w:pPr>
          </w:p>
        </w:tc>
        <w:tc>
          <w:tcPr>
            <w:tcW w:w="2087" w:type="dxa"/>
            <w:shd w:val="clear" w:color="FFFFFF" w:fill="auto"/>
            <w:textDirection w:val="lrTb"/>
            <w:vAlign w:val="bottom"/>
          </w:tcPr>
          <w:p>
            <w:pPr>
              <w:rPr>
                <w:rFonts w:ascii="Arial" w:hAnsi="Arial"/>
                <w:sz w:val="16"/>
                <w:szCs w:val="16"/>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945" w:type="dxa"/>
            <w:shd w:val="clear" w:color="FFFFFF" w:fill="auto"/>
            <w:textDirection w:val="lrTb"/>
            <w:vAlign w:val="bottom"/>
          </w:tcPr>
          <w:p>
            <w:pPr>
              <w:rPr>
                <w:rFonts w:ascii="Arial" w:hAnsi="Arial"/>
                <w:sz w:val="16"/>
                <w:szCs w:val="16"/>
              </w:rPr>
            </w:pPr>
          </w:p>
        </w:tc>
        <w:tc>
          <w:tcPr>
            <w:tcW w:w="2533" w:type="dxa"/>
            <w:shd w:val="clear" w:color="FFFFFF" w:fill="auto"/>
            <w:textDirection w:val="lrTb"/>
            <w:vAlign w:val="bottom"/>
          </w:tcPr>
          <w:p>
            <w:pPr>
              <w:rPr>
                <w:rFonts w:ascii="Arial" w:hAnsi="Arial"/>
                <w:sz w:val="16"/>
                <w:szCs w:val="16"/>
              </w:rPr>
            </w:pPr>
          </w:p>
        </w:tc>
        <w:tc>
          <w:tcPr>
            <w:tcW w:w="3321" w:type="dxa"/>
            <w:shd w:val="clear" w:color="FFFFFF" w:fill="auto"/>
            <w:textDirection w:val="lrTb"/>
            <w:vAlign w:val="bottom"/>
          </w:tcPr>
          <w:p>
            <w:pPr>
              <w:rPr>
                <w:rFonts w:ascii="Arial" w:hAnsi="Arial"/>
                <w:sz w:val="16"/>
                <w:szCs w:val="16"/>
              </w:rPr>
            </w:pPr>
          </w:p>
        </w:tc>
        <w:tc>
          <w:tcPr>
            <w:tcW w:w="1116" w:type="dxa"/>
            <w:shd w:val="clear" w:color="FFFFFF" w:fill="auto"/>
            <w:textDirection w:val="lrTb"/>
            <w:vAlign w:val="bottom"/>
          </w:tcPr>
          <w:p>
            <w:pPr>
              <w:rPr>
                <w:rFonts w:ascii="Arial" w:hAnsi="Arial"/>
                <w:sz w:val="16"/>
                <w:szCs w:val="16"/>
              </w:rPr>
            </w:pPr>
          </w:p>
        </w:tc>
        <w:tc>
          <w:tcPr>
            <w:tcW w:w="1286" w:type="dxa"/>
            <w:shd w:val="clear" w:color="FFFFFF" w:fill="auto"/>
            <w:textDirection w:val="lrTb"/>
            <w:vAlign w:val="bottom"/>
          </w:tcPr>
          <w:p>
            <w:pPr>
              <w:rPr>
                <w:rFonts w:ascii="Arial" w:hAnsi="Arial"/>
                <w:sz w:val="16"/>
                <w:szCs w:val="16"/>
              </w:rPr>
            </w:pPr>
          </w:p>
        </w:tc>
        <w:tc>
          <w:tcPr>
            <w:tcW w:w="1470" w:type="dxa"/>
            <w:shd w:val="clear" w:color="FFFFFF" w:fill="auto"/>
            <w:textDirection w:val="lrTb"/>
            <w:vAlign w:val="bottom"/>
          </w:tcPr>
          <w:p>
            <w:pPr>
              <w:rPr>
                <w:rFonts w:ascii="Arial" w:hAnsi="Arial"/>
                <w:sz w:val="16"/>
                <w:szCs w:val="16"/>
              </w:rPr>
            </w:pPr>
          </w:p>
        </w:tc>
        <w:tc>
          <w:tcPr>
            <w:tcW w:w="2087" w:type="dxa"/>
            <w:shd w:val="clear" w:color="FFFFFF" w:fill="auto"/>
            <w:textDirection w:val="lrTb"/>
            <w:vAlign w:val="bottom"/>
          </w:tcPr>
          <w:p>
            <w:pPr>
              <w:rPr>
                <w:rFonts w:ascii="Arial" w:hAnsi="Arial"/>
                <w:sz w:val="16"/>
                <w:szCs w:val="16"/>
              </w:rPr>
            </w:pPr>
          </w:p>
        </w:tc>
        <w:tc>
          <w:tcPr>
            <w:tcW w:w="1995" w:type="dxa"/>
            <w:shd w:val="clear" w:color="FFFFFF" w:fill="auto"/>
            <w:textDirection w:val="lrTb"/>
            <w:vAlign w:val="bottom"/>
          </w:tcPr>
          <w:p>
            <w:pPr>
              <w:rPr>
                <w:rFonts w:ascii="Arial" w:hAnsi="Arial"/>
                <w:sz w:val="16"/>
                <w:szCs w:val="16"/>
              </w:rPr>
            </w:pPr>
          </w:p>
        </w:tc>
        <w:tc>
          <w:tcPr>
            <w:tcW w:w="1654" w:type="dxa"/>
            <w:shd w:val="clear" w:color="FFFFFF" w:fill="auto"/>
            <w:textDirection w:val="lrTb"/>
            <w:vAlign w:val="bottom"/>
          </w:tcPr>
          <w:p>
            <w:pPr>
              <w:rPr>
                <w:rFonts w:ascii="Arial" w:hAnsi="Arial"/>
                <w:sz w:val="16"/>
                <w:szCs w:val="16"/>
              </w:rPr>
            </w:pPr>
          </w:p>
        </w:tc>
        <w:tc>
          <w:tcPr>
            <w:tcW w:w="1903" w:type="dxa"/>
            <w:shd w:val="clear" w:color="FFFFFF" w:fill="auto"/>
            <w:textDirection w:val="lrTb"/>
            <w:vAlign w:val="bottom"/>
          </w:tcPr>
          <w:p>
            <w:pPr>
              <w:rPr>
                <w:rFonts w:ascii="Arial" w:hAnsi="Arial"/>
                <w:sz w:val="16"/>
                <w:szCs w:val="16"/>
              </w:rPr>
            </w:pPr>
          </w:p>
        </w:tc>
      </w:tr>
      <w:tr>
        <w:trPr>
          <w:trHeight w:val="60" w:hRule="atLeast"/>
        </w:trPr>
        <w:tc>
          <w:tcPr>
            <w:tcW w:w="18310" w:type="dxa"/>
            <w:gridSpan w:val="10"/>
            <w:shd w:val="clear" w:color="FFFFFF" w:fill="auto"/>
            <w:textDirection w:val="lrTb"/>
            <w:vAlign w:val="bottom"/>
          </w:tcPr>
          <w:p>
            <w:pPr>
              <w:jc w:val="left"/>
              <w:rPr>
                <w:rFonts w:ascii="Times New Roman" w:hAnsi="Times New Roman"/>
                <w:sz w:val="28"/>
                <w:szCs w:val="28"/>
              </w:rPr>
            </w:pPr>
            <w:r>
              <w:rPr>
                <w:rFonts w:ascii="Times New Roman" w:hAnsi="Times New Roman"/>
                <w:sz w:val="28"/>
                <w:szCs w:val="28"/>
              </w:rPr>
              <w:t>Исполнитель:</w:t>
            </w:r>
          </w:p>
        </w:tc>
      </w:tr>
      <w:tr>
        <w:trPr>
          <w:trHeight w:val="60" w:hRule="atLeast"/>
        </w:trPr>
        <w:tc>
          <w:tcPr>
            <w:tcW w:w="18310" w:type="dxa"/>
            <w:gridSpan w:val="10"/>
            <w:shd w:val="clear" w:color="FFFFFF" w:fill="auto"/>
            <w:textDirection w:val="lrTb"/>
            <w:vAlign w:val="bottom"/>
          </w:tcPr>
          <w:p>
            <w:pPr>
              <w:jc w:val="left"/>
              <w:rPr>
                <w:rFonts w:ascii="Times New Roman" w:hAnsi="Times New Roman"/>
                <w:sz w:val="28"/>
                <w:szCs w:val="28"/>
              </w:rPr>
            </w:pPr>
            <w:r>
              <w:rPr>
                <w:rFonts w:ascii="Times New Roman" w:hAnsi="Times New Roman"/>
                <w:sz w:val="28"/>
                <w:szCs w:val="28"/>
              </w:rPr>
              <w:t>Нефедова Светлана Леонидовна</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