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835"/>
        <w:gridCol w:w="2736"/>
        <w:gridCol w:w="624"/>
        <w:gridCol w:w="789"/>
        <w:gridCol w:w="998"/>
        <w:gridCol w:w="1790"/>
        <w:gridCol w:w="1505"/>
      </w:tblGrid>
      <w:tr w:rsidR="0065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06CE" w:rsidRDefault="00BF0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506CE" w:rsidRDefault="00BF0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</w:tr>
      <w:tr w:rsidR="0065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06CE" w:rsidRDefault="00BF0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</w:tr>
      <w:tr w:rsidR="0065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06CE" w:rsidRDefault="00BF0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</w:tr>
      <w:tr w:rsidR="0065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06CE" w:rsidRDefault="00BF0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</w:tr>
      <w:tr w:rsidR="0065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06CE" w:rsidRDefault="00BF0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</w:tr>
      <w:tr w:rsidR="006506CE" w:rsidRPr="00783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06CE" w:rsidRPr="007832AC" w:rsidRDefault="00BF0E3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32AC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06CE" w:rsidRPr="007832AC" w:rsidRDefault="006506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6CE" w:rsidRPr="007832AC" w:rsidRDefault="006506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6CE" w:rsidRPr="007832AC" w:rsidRDefault="006506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6CE" w:rsidRPr="007832AC" w:rsidRDefault="006506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6CE" w:rsidRPr="007832AC" w:rsidRDefault="006506CE">
            <w:pPr>
              <w:rPr>
                <w:szCs w:val="16"/>
                <w:lang w:val="en-US"/>
              </w:rPr>
            </w:pPr>
          </w:p>
        </w:tc>
      </w:tr>
      <w:tr w:rsidR="006506CE" w:rsidRPr="00783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06CE" w:rsidRPr="007832AC" w:rsidRDefault="00BF0E3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32A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06CE" w:rsidRPr="007832AC" w:rsidRDefault="006506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6CE" w:rsidRPr="007832AC" w:rsidRDefault="006506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6CE" w:rsidRPr="007832AC" w:rsidRDefault="006506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6CE" w:rsidRPr="007832AC" w:rsidRDefault="006506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6CE" w:rsidRPr="007832AC" w:rsidRDefault="006506CE">
            <w:pPr>
              <w:rPr>
                <w:szCs w:val="16"/>
                <w:lang w:val="en-US"/>
              </w:rPr>
            </w:pPr>
          </w:p>
        </w:tc>
      </w:tr>
      <w:tr w:rsidR="0065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06CE" w:rsidRDefault="00BF0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</w:tr>
      <w:tr w:rsidR="0065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06CE" w:rsidRDefault="00BF0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</w:tr>
      <w:tr w:rsidR="0065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06CE" w:rsidRDefault="007832AC" w:rsidP="00783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</w:t>
            </w:r>
            <w:r w:rsidR="00BF0E39">
              <w:rPr>
                <w:rFonts w:ascii="Times New Roman" w:hAnsi="Times New Roman"/>
                <w:sz w:val="24"/>
                <w:szCs w:val="24"/>
              </w:rPr>
              <w:t>2</w:t>
            </w:r>
            <w:r w:rsidR="00BF0E39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F0E39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156-19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</w:tr>
      <w:tr w:rsidR="0065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06CE" w:rsidRDefault="00BF0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</w:tr>
      <w:tr w:rsidR="0065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</w:tr>
      <w:tr w:rsidR="0065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06CE" w:rsidRDefault="00BF0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</w:tr>
      <w:tr w:rsidR="0065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</w:tr>
      <w:tr w:rsidR="0065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506CE" w:rsidRDefault="00BF0E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</w:tr>
      <w:tr w:rsidR="0065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06CE" w:rsidRDefault="00BF0E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5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6CE" w:rsidRDefault="00BF0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6CE" w:rsidRDefault="00BF0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6CE" w:rsidRDefault="00BF0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6CE" w:rsidRDefault="00BF0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6CE" w:rsidRDefault="00BF0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6CE" w:rsidRDefault="00BF0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6CE" w:rsidRDefault="00BF0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6CE" w:rsidRDefault="00BF0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5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6CE" w:rsidRDefault="00BF0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6CE" w:rsidRDefault="00BF0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6CE" w:rsidRDefault="00BF0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Подгузники дышащие для взрослых размер L по 30 шт.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эквивалент. Подгузники для людей, страдающих средней и тяжелой формой инконтиненции. Наружный слой из дышащего ламината, два впитывающих слоя ("8"-формы) из распушенной целлюлозы с суперабсорбентом, содержащее вещество Odour Stop, нейтрализующий запах.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Подгузники имеют специальный распределяющий слой EDS, волокна которого приводят к быстрому распределению жидкости по большей поверхности. Слой размещен  в центре, на верхнем слое впитывающего вкладыша, непосредственно под верхним неканым материалом. Подгу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зник благодаря своей форме идеально прилегает к телу, имеет дополнительный эластичный пояс на талии спереди и сзади.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Подгузник имеет индикатор влагонасыщения, боковые бортики, препятствующие протеканию.Эластичные элементы не содержат латекса. Крепление - ч</w:t>
            </w:r>
            <w:r>
              <w:rPr>
                <w:rFonts w:ascii="Times New Roman" w:hAnsi="Times New Roman"/>
                <w:sz w:val="24"/>
                <w:szCs w:val="24"/>
              </w:rPr>
              <w:t>етыре застежки-липучки многократного использования. Боковые бедренные части из дышащего нетканого материала. РазмерL – объем талии 100-150 см, впитываемость 2200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6CE" w:rsidRDefault="00BF0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6CE" w:rsidRDefault="00BF0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6CE" w:rsidRDefault="00650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6CE" w:rsidRDefault="00650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</w:tr>
      <w:tr w:rsidR="0065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6CE" w:rsidRDefault="00BF0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6CE" w:rsidRDefault="00BF0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Санавиация 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6CE" w:rsidRDefault="00BF0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упаковка 30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Подгузники дышащие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взрослых размер Extra L ( 4) по 30 шт. или эквивалент. Подгузники для людей, страдающих средней и тяжелой формой инконтиненции. Наружный слой из дышащего ламината, два впитывающих слоя ("8"-формы) из распушенной целлюлозы с суперабсорбентом, содержаще</w:t>
            </w:r>
            <w:r>
              <w:rPr>
                <w:rFonts w:ascii="Times New Roman" w:hAnsi="Times New Roman"/>
                <w:sz w:val="24"/>
                <w:szCs w:val="24"/>
              </w:rPr>
              <w:t>е вещество Odour Stop, нейтрализующий запах. Подгузники имеют специальный распределяющий слой EDS, волокна которого приводят к быстрому распределению жидкости по большей поверхности. Слой размещен  в центре, на верхнем слое впитывающего вкладыша, непосредс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твенно под верхним неканым материалом. Подгузник благодаря своей форме идеально прилегает к телу, имеет дополнительный эластичный пояс на талии спереди и сзади. Подгузник имеет индикатор влагонасыщения, боковые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бортики, препятствующие протеканию.Эластичные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латекса. Крепление - четыре застежки-липучки многократного использования. Боковые бедренные части из дышащего нетканого материала. Размер  – объем талии 130-170 см, впитываемость 2200 мл, упаковка по 30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6CE" w:rsidRDefault="00BF0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6CE" w:rsidRDefault="00BF0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6CE" w:rsidRDefault="00650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6CE" w:rsidRDefault="00650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</w:tr>
      <w:tr w:rsidR="0065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</w:tr>
      <w:tr w:rsidR="0065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06CE" w:rsidRDefault="00BF0E39" w:rsidP="00BF0E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поставки: не более 10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65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</w:tr>
      <w:tr w:rsidR="0065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06CE" w:rsidRDefault="00BF0E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65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6CE" w:rsidRDefault="006506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</w:tr>
      <w:tr w:rsidR="0065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06CE" w:rsidRDefault="00BF0E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</w:t>
            </w:r>
            <w:r>
              <w:rPr>
                <w:rFonts w:ascii="Times New Roman" w:hAnsi="Times New Roman"/>
                <w:sz w:val="28"/>
                <w:szCs w:val="28"/>
              </w:rPr>
              <w:t>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5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</w:tr>
      <w:tr w:rsidR="0065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06CE" w:rsidRDefault="00BF0E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27.02.2018 </w:t>
            </w:r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65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</w:tr>
      <w:tr w:rsidR="0065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06CE" w:rsidRDefault="00BF0E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5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</w:tr>
      <w:tr w:rsidR="0065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</w:tr>
      <w:tr w:rsidR="0065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6CE" w:rsidRDefault="006506CE">
            <w:pPr>
              <w:rPr>
                <w:szCs w:val="16"/>
              </w:rPr>
            </w:pPr>
          </w:p>
        </w:tc>
      </w:tr>
      <w:tr w:rsidR="0065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06CE" w:rsidRDefault="00BF0E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50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06CE" w:rsidRDefault="00BF0E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  <w:bookmarkStart w:id="0" w:name="_GoBack"/>
            <w:bookmarkEnd w:id="0"/>
          </w:p>
        </w:tc>
      </w:tr>
    </w:tbl>
    <w:p w:rsidR="00000000" w:rsidRDefault="00BF0E3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06CE"/>
    <w:rsid w:val="006506CE"/>
    <w:rsid w:val="007832AC"/>
    <w:rsid w:val="00B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3BBB5-0549-4A81-8782-D799F392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2019-02-26T01:42:00Z</dcterms:created>
  <dcterms:modified xsi:type="dcterms:W3CDTF">2019-02-26T01:44:00Z</dcterms:modified>
</cp:coreProperties>
</file>