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 w:rsidRPr="00D822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2CCD" w:rsidRPr="00D822C9" w:rsidRDefault="00D822C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2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822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82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822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822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22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B2CCD" w:rsidRPr="00D822C9" w:rsidRDefault="006B2CC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B2CCD" w:rsidRPr="00D822C9" w:rsidRDefault="006B2CC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B2CCD" w:rsidRPr="00D822C9" w:rsidRDefault="006B2CC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B2CCD" w:rsidRPr="00D822C9" w:rsidRDefault="006B2CC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B2CCD" w:rsidRPr="00D822C9" w:rsidRDefault="006B2CC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B2CCD" w:rsidRPr="00D822C9" w:rsidRDefault="006B2CC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B2CCD" w:rsidRPr="00D822C9" w:rsidRDefault="006B2CCD">
            <w:pPr>
              <w:rPr>
                <w:lang w:val="en-US"/>
              </w:rPr>
            </w:pPr>
          </w:p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25.09.2023 г. №.1542-2023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2CCD" w:rsidRDefault="006B2CCD"/>
        </w:tc>
        <w:tc>
          <w:tcPr>
            <w:tcW w:w="2535" w:type="dxa"/>
            <w:shd w:val="clear" w:color="auto" w:fill="auto"/>
            <w:vAlign w:val="bottom"/>
          </w:tcPr>
          <w:p w:rsidR="006B2CCD" w:rsidRDefault="006B2CCD"/>
        </w:tc>
        <w:tc>
          <w:tcPr>
            <w:tcW w:w="3315" w:type="dxa"/>
            <w:shd w:val="clear" w:color="auto" w:fill="auto"/>
            <w:vAlign w:val="bottom"/>
          </w:tcPr>
          <w:p w:rsidR="006B2CCD" w:rsidRDefault="006B2CCD"/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2CCD" w:rsidRDefault="006B2CCD"/>
        </w:tc>
        <w:tc>
          <w:tcPr>
            <w:tcW w:w="2535" w:type="dxa"/>
            <w:shd w:val="clear" w:color="auto" w:fill="auto"/>
            <w:vAlign w:val="bottom"/>
          </w:tcPr>
          <w:p w:rsidR="006B2CCD" w:rsidRDefault="006B2CCD"/>
        </w:tc>
        <w:tc>
          <w:tcPr>
            <w:tcW w:w="3315" w:type="dxa"/>
            <w:shd w:val="clear" w:color="auto" w:fill="auto"/>
            <w:vAlign w:val="bottom"/>
          </w:tcPr>
          <w:p w:rsidR="006B2CCD" w:rsidRDefault="006B2CCD"/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получения, транспортировки и хранения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предназначен для проведения процедуры терапевтического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плазмообмена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совместим с аппаратом MCS+,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Гемонетикс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Haemonetics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имеющимся у Заказчика. Одноразовый. Тип сепарации - прерыви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сто-проточное центрифугирование. Вид процедуры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одноигольный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камера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камеры 225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2CCD" w:rsidRDefault="006B2CC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2CCD" w:rsidRDefault="006B2CC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получения, транспортировки и хранения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для получения, транспортировки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хранения стволовых клеток, совместим с аппаратом MCS+,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Гемонетикс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Haemonetics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имеющимся у Заказчика. Одноразовый. Тип сепарации - прерывисто-проточное центрифугирование. Вид процедуры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одноигольный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камера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О</w:t>
            </w:r>
            <w:r>
              <w:rPr>
                <w:rFonts w:ascii="Times New Roman" w:hAnsi="Times New Roman"/>
                <w:sz w:val="24"/>
                <w:szCs w:val="24"/>
              </w:rPr>
              <w:t>бъем колокола для разделения плазмы 125 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2CCD" w:rsidRDefault="00D822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2CCD" w:rsidRDefault="006B2CC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2CCD" w:rsidRDefault="006B2CC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B2CCD" w:rsidRDefault="006B2CCD"/>
        </w:tc>
        <w:tc>
          <w:tcPr>
            <w:tcW w:w="2535" w:type="dxa"/>
            <w:shd w:val="clear" w:color="auto" w:fill="auto"/>
            <w:vAlign w:val="bottom"/>
          </w:tcPr>
          <w:p w:rsidR="006B2CCD" w:rsidRDefault="006B2CCD"/>
        </w:tc>
        <w:tc>
          <w:tcPr>
            <w:tcW w:w="3315" w:type="dxa"/>
            <w:shd w:val="clear" w:color="auto" w:fill="auto"/>
            <w:vAlign w:val="bottom"/>
          </w:tcPr>
          <w:p w:rsidR="006B2CCD" w:rsidRDefault="006B2CCD"/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2CCD" w:rsidRDefault="00D822C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 на 2023-2024 гг.</w:t>
            </w:r>
          </w:p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B2CCD" w:rsidRDefault="006B2CCD"/>
        </w:tc>
        <w:tc>
          <w:tcPr>
            <w:tcW w:w="2535" w:type="dxa"/>
            <w:shd w:val="clear" w:color="auto" w:fill="auto"/>
            <w:vAlign w:val="bottom"/>
          </w:tcPr>
          <w:p w:rsidR="006B2CCD" w:rsidRDefault="006B2CCD"/>
        </w:tc>
        <w:tc>
          <w:tcPr>
            <w:tcW w:w="3315" w:type="dxa"/>
            <w:shd w:val="clear" w:color="auto" w:fill="auto"/>
            <w:vAlign w:val="bottom"/>
          </w:tcPr>
          <w:p w:rsidR="006B2CCD" w:rsidRDefault="006B2CCD"/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2CCD" w:rsidRDefault="00D822C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B2CCD" w:rsidRDefault="006B2CCD"/>
        </w:tc>
        <w:tc>
          <w:tcPr>
            <w:tcW w:w="2535" w:type="dxa"/>
            <w:shd w:val="clear" w:color="auto" w:fill="auto"/>
            <w:vAlign w:val="bottom"/>
          </w:tcPr>
          <w:p w:rsidR="006B2CCD" w:rsidRDefault="006B2CCD"/>
        </w:tc>
        <w:tc>
          <w:tcPr>
            <w:tcW w:w="3315" w:type="dxa"/>
            <w:shd w:val="clear" w:color="auto" w:fill="auto"/>
            <w:vAlign w:val="bottom"/>
          </w:tcPr>
          <w:p w:rsidR="006B2CCD" w:rsidRDefault="006B2CCD"/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2CCD" w:rsidRDefault="00D822C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B2CCD" w:rsidRDefault="006B2CCD"/>
        </w:tc>
        <w:tc>
          <w:tcPr>
            <w:tcW w:w="2535" w:type="dxa"/>
            <w:shd w:val="clear" w:color="auto" w:fill="auto"/>
            <w:vAlign w:val="bottom"/>
          </w:tcPr>
          <w:p w:rsidR="006B2CCD" w:rsidRDefault="006B2CCD"/>
        </w:tc>
        <w:tc>
          <w:tcPr>
            <w:tcW w:w="3315" w:type="dxa"/>
            <w:shd w:val="clear" w:color="auto" w:fill="auto"/>
            <w:vAlign w:val="bottom"/>
          </w:tcPr>
          <w:p w:rsidR="006B2CCD" w:rsidRDefault="006B2CCD"/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2CCD" w:rsidRDefault="00D822C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28.09.2023 17:00:00 по местному времени. </w:t>
            </w:r>
          </w:p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2CCD" w:rsidRDefault="006B2CCD"/>
        </w:tc>
        <w:tc>
          <w:tcPr>
            <w:tcW w:w="2535" w:type="dxa"/>
            <w:shd w:val="clear" w:color="auto" w:fill="auto"/>
            <w:vAlign w:val="bottom"/>
          </w:tcPr>
          <w:p w:rsidR="006B2CCD" w:rsidRDefault="006B2CCD"/>
        </w:tc>
        <w:tc>
          <w:tcPr>
            <w:tcW w:w="3315" w:type="dxa"/>
            <w:shd w:val="clear" w:color="auto" w:fill="auto"/>
            <w:vAlign w:val="bottom"/>
          </w:tcPr>
          <w:p w:rsidR="006B2CCD" w:rsidRDefault="006B2CCD"/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2CCD" w:rsidRDefault="00D822C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2CCD" w:rsidRDefault="006B2CCD"/>
        </w:tc>
        <w:tc>
          <w:tcPr>
            <w:tcW w:w="2535" w:type="dxa"/>
            <w:shd w:val="clear" w:color="auto" w:fill="auto"/>
            <w:vAlign w:val="bottom"/>
          </w:tcPr>
          <w:p w:rsidR="006B2CCD" w:rsidRDefault="006B2CCD"/>
        </w:tc>
        <w:tc>
          <w:tcPr>
            <w:tcW w:w="3315" w:type="dxa"/>
            <w:shd w:val="clear" w:color="auto" w:fill="auto"/>
            <w:vAlign w:val="bottom"/>
          </w:tcPr>
          <w:p w:rsidR="006B2CCD" w:rsidRDefault="006B2CCD"/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2CCD" w:rsidRDefault="006B2CCD"/>
        </w:tc>
        <w:tc>
          <w:tcPr>
            <w:tcW w:w="2535" w:type="dxa"/>
            <w:shd w:val="clear" w:color="auto" w:fill="auto"/>
            <w:vAlign w:val="bottom"/>
          </w:tcPr>
          <w:p w:rsidR="006B2CCD" w:rsidRDefault="006B2CCD"/>
        </w:tc>
        <w:tc>
          <w:tcPr>
            <w:tcW w:w="3315" w:type="dxa"/>
            <w:shd w:val="clear" w:color="auto" w:fill="auto"/>
            <w:vAlign w:val="bottom"/>
          </w:tcPr>
          <w:p w:rsidR="006B2CCD" w:rsidRDefault="006B2CCD"/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2CCD" w:rsidRDefault="006B2CCD"/>
        </w:tc>
        <w:tc>
          <w:tcPr>
            <w:tcW w:w="2535" w:type="dxa"/>
            <w:shd w:val="clear" w:color="auto" w:fill="auto"/>
            <w:vAlign w:val="bottom"/>
          </w:tcPr>
          <w:p w:rsidR="006B2CCD" w:rsidRDefault="006B2CCD"/>
        </w:tc>
        <w:tc>
          <w:tcPr>
            <w:tcW w:w="3315" w:type="dxa"/>
            <w:shd w:val="clear" w:color="auto" w:fill="auto"/>
            <w:vAlign w:val="bottom"/>
          </w:tcPr>
          <w:p w:rsidR="006B2CCD" w:rsidRDefault="006B2CCD"/>
        </w:tc>
        <w:tc>
          <w:tcPr>
            <w:tcW w:w="1125" w:type="dxa"/>
            <w:shd w:val="clear" w:color="auto" w:fill="auto"/>
            <w:vAlign w:val="bottom"/>
          </w:tcPr>
          <w:p w:rsidR="006B2CCD" w:rsidRDefault="006B2CCD"/>
        </w:tc>
        <w:tc>
          <w:tcPr>
            <w:tcW w:w="1275" w:type="dxa"/>
            <w:shd w:val="clear" w:color="auto" w:fill="auto"/>
            <w:vAlign w:val="bottom"/>
          </w:tcPr>
          <w:p w:rsidR="006B2CCD" w:rsidRDefault="006B2CCD"/>
        </w:tc>
        <w:tc>
          <w:tcPr>
            <w:tcW w:w="1470" w:type="dxa"/>
            <w:shd w:val="clear" w:color="auto" w:fill="auto"/>
            <w:vAlign w:val="bottom"/>
          </w:tcPr>
          <w:p w:rsidR="006B2CCD" w:rsidRDefault="006B2CCD"/>
        </w:tc>
        <w:tc>
          <w:tcPr>
            <w:tcW w:w="2100" w:type="dxa"/>
            <w:shd w:val="clear" w:color="auto" w:fill="auto"/>
            <w:vAlign w:val="bottom"/>
          </w:tcPr>
          <w:p w:rsidR="006B2CCD" w:rsidRDefault="006B2CCD"/>
        </w:tc>
        <w:tc>
          <w:tcPr>
            <w:tcW w:w="1995" w:type="dxa"/>
            <w:shd w:val="clear" w:color="auto" w:fill="auto"/>
            <w:vAlign w:val="bottom"/>
          </w:tcPr>
          <w:p w:rsidR="006B2CCD" w:rsidRDefault="006B2CCD"/>
        </w:tc>
        <w:tc>
          <w:tcPr>
            <w:tcW w:w="1650" w:type="dxa"/>
            <w:shd w:val="clear" w:color="auto" w:fill="auto"/>
            <w:vAlign w:val="bottom"/>
          </w:tcPr>
          <w:p w:rsidR="006B2CCD" w:rsidRDefault="006B2CCD"/>
        </w:tc>
        <w:tc>
          <w:tcPr>
            <w:tcW w:w="1905" w:type="dxa"/>
            <w:shd w:val="clear" w:color="auto" w:fill="auto"/>
            <w:vAlign w:val="bottom"/>
          </w:tcPr>
          <w:p w:rsidR="006B2CCD" w:rsidRDefault="006B2CCD"/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2CCD" w:rsidRDefault="00D822C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2CCD" w:rsidRDefault="00D822C9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D822C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2CCD"/>
    <w:rsid w:val="006B2CCD"/>
    <w:rsid w:val="00D8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FFECA-9188-46ED-8F54-84D4905F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2023-09-26T02:39:00Z</dcterms:created>
  <dcterms:modified xsi:type="dcterms:W3CDTF">2023-09-26T02:41:00Z</dcterms:modified>
</cp:coreProperties>
</file>