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B0A1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 w:rsidRPr="004265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Pr="00426504" w:rsidRDefault="004265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5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Pr="00426504" w:rsidRDefault="008B0A18">
            <w:pPr>
              <w:rPr>
                <w:szCs w:val="16"/>
                <w:lang w:val="en-US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 w:rsidP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0A18" w:rsidRDefault="0042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3х4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ВВГнг(А)-LS 3х4,0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(N,PE)-0,66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исполнения кабельного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</w:t>
            </w:r>
            <w:r>
              <w:rPr>
                <w:rFonts w:ascii="Times New Roman" w:hAnsi="Times New Roman"/>
                <w:sz w:val="24"/>
                <w:szCs w:val="24"/>
              </w:rPr>
              <w:t>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31996-2012, ТУ 3500</w:t>
            </w:r>
            <w:r>
              <w:rPr>
                <w:rFonts w:ascii="Times New Roman" w:hAnsi="Times New Roman"/>
                <w:sz w:val="24"/>
                <w:szCs w:val="24"/>
              </w:rPr>
              <w:t>-008-41580618-2014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ниже 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Общепромышленный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83.25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 1/3 IP66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Щиты учетно-распределительные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MSP1-N-03-66-L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Д-RU.МЮ62.B00047-19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KREPTA 3 Корпус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 1/3 IP66 PC 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Щит учетно-распределительный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Полистирол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</w:t>
            </w:r>
            <w:r>
              <w:rPr>
                <w:rFonts w:ascii="Times New Roman" w:hAnsi="Times New Roman"/>
                <w:sz w:val="24"/>
                <w:szCs w:val="24"/>
              </w:rPr>
              <w:t>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под счетчик: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0.85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Счетчик электроэнергии CE101 R5 145 M6 </w:t>
            </w:r>
            <w:r>
              <w:rPr>
                <w:rFonts w:ascii="Times New Roman" w:hAnsi="Times New Roman"/>
                <w:sz w:val="24"/>
                <w:szCs w:val="24"/>
              </w:rPr>
              <w:t>однофазный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Счетчики однофазные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101001003007791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CE 101 R5 145 M6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Счетчик электроэнергии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(максимальный) ток счетчика, 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(60)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точности: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тарифов: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Однотарифный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отсчетного устройства: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ЭМОУ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интерфейса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</w:t>
            </w:r>
            <w:r>
              <w:rPr>
                <w:rFonts w:ascii="Times New Roman" w:hAnsi="Times New Roman"/>
                <w:sz w:val="24"/>
                <w:szCs w:val="24"/>
              </w:rPr>
              <w:t>40 до +70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Прямое измерение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31818.11-2012 (IEC 62058-11-2012), ГОСТ 31818.11-2012 (IEC 62058-11-2012)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>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выключатель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  25А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Распределение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Easy9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Миниатюрный автоматический выключатель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Краткое название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Easy9 модульные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автоматические выключатели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защищенных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[А] номинальный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Термомагнитный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кривой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4500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230 В Переменный ток 50/60 Гц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IEC 60898-1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4500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400 V Переменный ток 50/60 Гц в соответствии с IEC 60898-1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требованиям по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 в соответствии с IEC 60898-1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ВЫКЛ. НАГРУЗКИ, 160А, 3P,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ОХP6X210 210мм для рубильников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OHB65J6E-RUH для управления через дверь рубильниками ОТ160...250 черная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Вспомогательные элементы и аксессуары к рубильникам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Финляндия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ABB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1SCA100231R1001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1SCA100231R1001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ПИСЬМО 109-2013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OHB65J6E-RUH (черная) с символами на русском для управления через дверь рубильниками ОТ160...250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аппарат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OT160...250E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426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0A18" w:rsidRDefault="008B0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B0A18" w:rsidRDefault="008B0A18">
            <w:pPr>
              <w:rPr>
                <w:szCs w:val="16"/>
              </w:rPr>
            </w:pP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0A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B0A18" w:rsidRDefault="0042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42650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A18"/>
    <w:rsid w:val="00426504"/>
    <w:rsid w:val="008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12A0-7635-4B55-AE25-219F9F3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2022-09-27T09:32:00Z</dcterms:created>
  <dcterms:modified xsi:type="dcterms:W3CDTF">2022-09-27T09:32:00Z</dcterms:modified>
</cp:coreProperties>
</file>