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664E4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4E4" w:rsidRDefault="00C66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664E4" w:rsidRDefault="00C66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4E4" w:rsidRDefault="00C66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4E4" w:rsidRDefault="00C66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4E4" w:rsidRDefault="00C66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4E4" w:rsidRDefault="00C66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 w:rsidRPr="001D231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4E4" w:rsidRPr="00C91D97" w:rsidRDefault="00C661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91D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91D9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91D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91D9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91D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91D9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F664E4" w:rsidRPr="00C91D97" w:rsidRDefault="00F664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Pr="00C91D97" w:rsidRDefault="00F664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Pr="00C91D97" w:rsidRDefault="00F664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Pr="00C91D97" w:rsidRDefault="00F664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Pr="00C91D97" w:rsidRDefault="00F664E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Pr="00C91D97" w:rsidRDefault="00F664E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Pr="00C91D97" w:rsidRDefault="00F664E4">
            <w:pPr>
              <w:rPr>
                <w:szCs w:val="16"/>
                <w:lang w:val="en-US"/>
              </w:rPr>
            </w:pPr>
          </w:p>
        </w:tc>
      </w:tr>
      <w:tr w:rsidR="00F664E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4E4" w:rsidRDefault="00C66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4E4" w:rsidRDefault="00C66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4E4" w:rsidRDefault="00C66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4E4" w:rsidRDefault="00C91D97" w:rsidP="00C91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</w:t>
            </w:r>
            <w:r w:rsidR="00C6613E">
              <w:rPr>
                <w:rFonts w:ascii="Times New Roman" w:hAnsi="Times New Roman"/>
                <w:sz w:val="24"/>
                <w:szCs w:val="24"/>
              </w:rPr>
              <w:t>2 022 г. №.</w:t>
            </w:r>
            <w:r w:rsidR="001D2315">
              <w:rPr>
                <w:rFonts w:ascii="Times New Roman" w:hAnsi="Times New Roman"/>
                <w:sz w:val="24"/>
                <w:szCs w:val="24"/>
              </w:rPr>
              <w:t>1532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4E4" w:rsidRDefault="00C66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664E4" w:rsidRDefault="00C66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664E4" w:rsidRDefault="00C661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64E4" w:rsidRDefault="00C66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664E4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4E4" w:rsidRDefault="00C66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4E4" w:rsidRDefault="00C66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4E4" w:rsidRDefault="00C66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4E4" w:rsidRDefault="00C66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4E4" w:rsidRDefault="00C66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4E4" w:rsidRDefault="00C66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4E4" w:rsidRDefault="00C66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4E4" w:rsidRDefault="00C66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4E4" w:rsidRDefault="00C66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64E4" w:rsidRDefault="00C66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664E4" w:rsidTr="001D2315">
        <w:trPr>
          <w:trHeight w:hRule="exact" w:val="7546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64E4" w:rsidRDefault="00C66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64E4" w:rsidRDefault="001D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315">
              <w:rPr>
                <w:rFonts w:ascii="Times New Roman" w:hAnsi="Times New Roman"/>
                <w:sz w:val="24"/>
                <w:szCs w:val="24"/>
              </w:rPr>
              <w:t xml:space="preserve">Трубка (Набор для </w:t>
            </w:r>
            <w:proofErr w:type="spellStart"/>
            <w:r w:rsidRPr="001D2315">
              <w:rPr>
                <w:rFonts w:ascii="Times New Roman" w:hAnsi="Times New Roman"/>
                <w:sz w:val="24"/>
                <w:szCs w:val="24"/>
              </w:rPr>
              <w:t>гистероскопии</w:t>
            </w:r>
            <w:proofErr w:type="spellEnd"/>
            <w:r w:rsidRPr="001D2315">
              <w:rPr>
                <w:rFonts w:ascii="Times New Roman" w:hAnsi="Times New Roman"/>
                <w:sz w:val="24"/>
                <w:szCs w:val="24"/>
              </w:rPr>
              <w:t>), одноразовый.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64E4" w:rsidRDefault="001D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315">
              <w:rPr>
                <w:rFonts w:ascii="Times New Roman" w:hAnsi="Times New Roman"/>
                <w:sz w:val="24"/>
                <w:szCs w:val="24"/>
              </w:rPr>
              <w:t xml:space="preserve">Трубка одноразовая, набор, ирригационные трубки для </w:t>
            </w:r>
            <w:proofErr w:type="spellStart"/>
            <w:r w:rsidRPr="001D2315">
              <w:rPr>
                <w:rFonts w:ascii="Times New Roman" w:hAnsi="Times New Roman"/>
                <w:sz w:val="24"/>
                <w:szCs w:val="24"/>
              </w:rPr>
              <w:t>гистероскопии</w:t>
            </w:r>
            <w:proofErr w:type="spellEnd"/>
            <w:r w:rsidRPr="001D2315">
              <w:rPr>
                <w:rFonts w:ascii="Times New Roman" w:hAnsi="Times New Roman"/>
                <w:sz w:val="24"/>
                <w:szCs w:val="24"/>
              </w:rPr>
              <w:t xml:space="preserve"> с двумя иглами для использования с роликовыми помпами.  Встроенный мембранный блок датчика давления. Автоматическое распознавание изделия помпой для выбора режима работы. Длина до ирригационной </w:t>
            </w:r>
            <w:proofErr w:type="gramStart"/>
            <w:r w:rsidRPr="001D2315">
              <w:rPr>
                <w:rFonts w:ascii="Times New Roman" w:hAnsi="Times New Roman"/>
                <w:sz w:val="24"/>
                <w:szCs w:val="24"/>
              </w:rPr>
              <w:t>ёмкости  1485</w:t>
            </w:r>
            <w:proofErr w:type="gramEnd"/>
            <w:r w:rsidRPr="001D2315">
              <w:rPr>
                <w:rFonts w:ascii="Times New Roman" w:hAnsi="Times New Roman"/>
                <w:sz w:val="24"/>
                <w:szCs w:val="24"/>
              </w:rPr>
              <w:t xml:space="preserve">мм. Длина до ирригационного </w:t>
            </w:r>
            <w:proofErr w:type="gramStart"/>
            <w:r w:rsidRPr="001D2315">
              <w:rPr>
                <w:rFonts w:ascii="Times New Roman" w:hAnsi="Times New Roman"/>
                <w:sz w:val="24"/>
                <w:szCs w:val="24"/>
              </w:rPr>
              <w:t>инструмента  2545</w:t>
            </w:r>
            <w:proofErr w:type="gramEnd"/>
            <w:r w:rsidRPr="001D2315">
              <w:rPr>
                <w:rFonts w:ascii="Times New Roman" w:hAnsi="Times New Roman"/>
                <w:sz w:val="24"/>
                <w:szCs w:val="24"/>
              </w:rPr>
              <w:t xml:space="preserve">мм. Внутренний диаметр 4,8.  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64E4" w:rsidRDefault="001D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64E4" w:rsidRDefault="001D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64E4" w:rsidRDefault="00F66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664E4" w:rsidRDefault="00F66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64E4" w:rsidRPr="001D2315" w:rsidRDefault="00C6613E" w:rsidP="001D23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</w:t>
            </w:r>
            <w:r w:rsidR="001D2315">
              <w:rPr>
                <w:rFonts w:ascii="Times New Roman" w:hAnsi="Times New Roman"/>
                <w:sz w:val="28"/>
                <w:szCs w:val="28"/>
              </w:rPr>
              <w:t>в течение 14 дней.</w:t>
            </w:r>
          </w:p>
        </w:tc>
      </w:tr>
      <w:tr w:rsidR="00F664E4" w:rsidTr="001D2315">
        <w:trPr>
          <w:trHeight w:hRule="exact" w:val="270"/>
        </w:trPr>
        <w:tc>
          <w:tcPr>
            <w:tcW w:w="55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 w:rsidTr="001D2315">
        <w:trPr>
          <w:trHeight w:hRule="exact" w:val="844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64E4" w:rsidRDefault="00C6613E" w:rsidP="001D23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</w:t>
            </w:r>
            <w:r w:rsidR="001D231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664E4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 w:rsidTr="001D2315">
        <w:trPr>
          <w:trHeight w:hRule="exact" w:val="12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64E4" w:rsidRDefault="00C6613E" w:rsidP="001D23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1D2315">
              <w:rPr>
                <w:rFonts w:ascii="Times New Roman" w:hAnsi="Times New Roman"/>
                <w:sz w:val="28"/>
                <w:szCs w:val="28"/>
              </w:rPr>
              <w:t>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D2315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F664E4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64E4" w:rsidRDefault="00C6613E" w:rsidP="001D23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1D2315" w:rsidRPr="001D2315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.09.2022 17:00:00 по местному времени. </w:t>
            </w:r>
          </w:p>
        </w:tc>
      </w:tr>
      <w:tr w:rsidR="00F664E4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64E4" w:rsidRDefault="00C661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664E4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664E4" w:rsidRDefault="00F664E4">
            <w:pPr>
              <w:rPr>
                <w:szCs w:val="16"/>
              </w:rPr>
            </w:pPr>
          </w:p>
        </w:tc>
      </w:tr>
      <w:tr w:rsidR="00F664E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64E4" w:rsidRDefault="00C661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664E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664E4" w:rsidRDefault="00C661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Тарасенко Лариса Александровна, тел. +7 (391) 226-99-91</w:t>
            </w:r>
          </w:p>
        </w:tc>
      </w:tr>
    </w:tbl>
    <w:p w:rsidR="00D771D7" w:rsidRDefault="00D771D7"/>
    <w:sectPr w:rsidR="00D771D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E4"/>
    <w:rsid w:val="001D2315"/>
    <w:rsid w:val="00C6613E"/>
    <w:rsid w:val="00C91D97"/>
    <w:rsid w:val="00D771D7"/>
    <w:rsid w:val="00F6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C9826-5A60-4FFA-B36F-4037FAD1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2</cp:revision>
  <dcterms:created xsi:type="dcterms:W3CDTF">2022-09-27T02:39:00Z</dcterms:created>
  <dcterms:modified xsi:type="dcterms:W3CDTF">2022-09-27T02:39:00Z</dcterms:modified>
</cp:coreProperties>
</file>