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45EFB" w14:paraId="736E1E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7602E8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FE4DA37" w14:textId="77777777" w:rsidR="00B45EFB" w:rsidRDefault="00B45EFB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79943CAB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46E855A8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5A2AF50E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3D0810EC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797E0AB8" w14:textId="77777777" w:rsidR="00B45EFB" w:rsidRDefault="00B45EFB"/>
        </w:tc>
      </w:tr>
      <w:tr w:rsidR="00B45EFB" w14:paraId="204936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29A65B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83C6210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1F8AD815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2C90500F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375C0C4B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61505F9A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63708649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6EDC9B93" w14:textId="77777777" w:rsidR="00B45EFB" w:rsidRDefault="00B45EFB"/>
        </w:tc>
      </w:tr>
      <w:tr w:rsidR="00B45EFB" w14:paraId="3FC81F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3B561B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072B4B2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5B8AFD3C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7E21C833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710A51D2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33F1EAE3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62CCDB35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68026ACD" w14:textId="77777777" w:rsidR="00B45EFB" w:rsidRDefault="00B45EFB"/>
        </w:tc>
      </w:tr>
      <w:tr w:rsidR="00B45EFB" w14:paraId="509492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B6F3F5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5DD9B48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519B1FA7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471A254E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511600CB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54295552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50BB0201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3148CAB0" w14:textId="77777777" w:rsidR="00B45EFB" w:rsidRDefault="00B45EFB"/>
        </w:tc>
      </w:tr>
      <w:tr w:rsidR="00B45EFB" w14:paraId="073783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EB623A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C826B39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12585455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61A8068F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0610994F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45D61AC1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41CD3AA6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794FD8A7" w14:textId="77777777" w:rsidR="00B45EFB" w:rsidRDefault="00B45EFB"/>
        </w:tc>
      </w:tr>
      <w:tr w:rsidR="00B45EFB" w:rsidRPr="00165511" w14:paraId="30F91A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7BD3ABD" w14:textId="77777777" w:rsidR="00B45EFB" w:rsidRPr="00165511" w:rsidRDefault="0016551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5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6551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183520F" w14:textId="77777777" w:rsidR="00B45EFB" w:rsidRPr="00165511" w:rsidRDefault="00B45EF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5EFC46C" w14:textId="77777777" w:rsidR="00B45EFB" w:rsidRPr="00165511" w:rsidRDefault="00B45EF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A4F14D7" w14:textId="77777777" w:rsidR="00B45EFB" w:rsidRPr="00165511" w:rsidRDefault="00B45EF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36DF3906" w14:textId="77777777" w:rsidR="00B45EFB" w:rsidRPr="00165511" w:rsidRDefault="00B45EF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2C9B6882" w14:textId="77777777" w:rsidR="00B45EFB" w:rsidRPr="00165511" w:rsidRDefault="00B45EF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1050815" w14:textId="77777777" w:rsidR="00B45EFB" w:rsidRPr="00165511" w:rsidRDefault="00B45EF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9140B10" w14:textId="77777777" w:rsidR="00B45EFB" w:rsidRPr="00165511" w:rsidRDefault="00B45EFB">
            <w:pPr>
              <w:rPr>
                <w:lang w:val="en-US"/>
              </w:rPr>
            </w:pPr>
          </w:p>
        </w:tc>
      </w:tr>
      <w:tr w:rsidR="00B45EFB" w14:paraId="7E0A48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F875C28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6E75142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53252BF0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541383A8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0BAEAC56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47160CB9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33F2F8DD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0B420018" w14:textId="77777777" w:rsidR="00B45EFB" w:rsidRDefault="00B45EFB"/>
        </w:tc>
      </w:tr>
      <w:tr w:rsidR="00B45EFB" w14:paraId="3183FC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B9E516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3A580E9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6F4F2FCD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4BE9BE6A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613AB48F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242DB9CD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093DBDE0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20A9EA08" w14:textId="77777777" w:rsidR="00B45EFB" w:rsidRDefault="00B45EFB"/>
        </w:tc>
      </w:tr>
      <w:tr w:rsidR="00B45EFB" w14:paraId="593E33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F79269E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5CB3684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6FF74BDA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7D25EB98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32CC1ABC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5B2A6328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042ACC9A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78F7E5F7" w14:textId="77777777" w:rsidR="00B45EFB" w:rsidRDefault="00B45EFB"/>
        </w:tc>
      </w:tr>
      <w:tr w:rsidR="00B45EFB" w14:paraId="64D84E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24AE8F4" w14:textId="209C163A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1463-2023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ED7B39A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4412086A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02D9B2D0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74AD830B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3F8920A7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0AB6878E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177B00BF" w14:textId="77777777" w:rsidR="00B45EFB" w:rsidRDefault="00B45EFB"/>
        </w:tc>
      </w:tr>
      <w:tr w:rsidR="00B45EFB" w14:paraId="6F1C47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94EC13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D569B84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3E98F690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0D37C377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2F5254D8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048DA72F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495358D7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1D8414BD" w14:textId="77777777" w:rsidR="00B45EFB" w:rsidRDefault="00B45EFB"/>
        </w:tc>
      </w:tr>
      <w:tr w:rsidR="00B45EFB" w14:paraId="7EE95A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B019624" w14:textId="77777777" w:rsidR="00B45EFB" w:rsidRDefault="00B45EFB"/>
        </w:tc>
        <w:tc>
          <w:tcPr>
            <w:tcW w:w="2535" w:type="dxa"/>
            <w:shd w:val="clear" w:color="auto" w:fill="auto"/>
            <w:vAlign w:val="bottom"/>
          </w:tcPr>
          <w:p w14:paraId="76E99A99" w14:textId="77777777" w:rsidR="00B45EFB" w:rsidRDefault="00B45EFB"/>
        </w:tc>
        <w:tc>
          <w:tcPr>
            <w:tcW w:w="3315" w:type="dxa"/>
            <w:shd w:val="clear" w:color="auto" w:fill="auto"/>
            <w:vAlign w:val="bottom"/>
          </w:tcPr>
          <w:p w14:paraId="7ADCD045" w14:textId="77777777" w:rsidR="00B45EFB" w:rsidRDefault="00B45EFB"/>
        </w:tc>
        <w:tc>
          <w:tcPr>
            <w:tcW w:w="1125" w:type="dxa"/>
            <w:shd w:val="clear" w:color="auto" w:fill="auto"/>
            <w:vAlign w:val="bottom"/>
          </w:tcPr>
          <w:p w14:paraId="042EEE77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177F0767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7F4BA86C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1489254F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6C68F4BB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11818A25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319D699C" w14:textId="77777777" w:rsidR="00B45EFB" w:rsidRDefault="00B45EFB"/>
        </w:tc>
      </w:tr>
      <w:tr w:rsidR="00B45EFB" w14:paraId="300B1D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9301FB4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63D0FCA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0F93723B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2691FD9A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49BAD150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1EFCD822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64FC63AB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418896B9" w14:textId="77777777" w:rsidR="00B45EFB" w:rsidRDefault="00B45EFB"/>
        </w:tc>
      </w:tr>
      <w:tr w:rsidR="00B45EFB" w14:paraId="396EED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58554EB" w14:textId="77777777" w:rsidR="00B45EFB" w:rsidRDefault="00B45EFB"/>
        </w:tc>
        <w:tc>
          <w:tcPr>
            <w:tcW w:w="2535" w:type="dxa"/>
            <w:shd w:val="clear" w:color="auto" w:fill="auto"/>
            <w:vAlign w:val="bottom"/>
          </w:tcPr>
          <w:p w14:paraId="57178699" w14:textId="77777777" w:rsidR="00B45EFB" w:rsidRDefault="00B45EFB"/>
        </w:tc>
        <w:tc>
          <w:tcPr>
            <w:tcW w:w="3315" w:type="dxa"/>
            <w:shd w:val="clear" w:color="auto" w:fill="auto"/>
            <w:vAlign w:val="bottom"/>
          </w:tcPr>
          <w:p w14:paraId="3C938382" w14:textId="77777777" w:rsidR="00B45EFB" w:rsidRDefault="00B45EFB"/>
        </w:tc>
        <w:tc>
          <w:tcPr>
            <w:tcW w:w="1125" w:type="dxa"/>
            <w:shd w:val="clear" w:color="auto" w:fill="auto"/>
            <w:vAlign w:val="bottom"/>
          </w:tcPr>
          <w:p w14:paraId="0228E999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76963E1D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7CD9CCD4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4A93E052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261174A5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06B4A307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5ADF0926" w14:textId="77777777" w:rsidR="00B45EFB" w:rsidRDefault="00B45EFB"/>
        </w:tc>
      </w:tr>
      <w:tr w:rsidR="00B45EFB" w14:paraId="3C10B0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6F8E4A56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40C6C7C4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24EA943B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56454FBC" w14:textId="77777777" w:rsidR="00B45EFB" w:rsidRDefault="00B45EFB"/>
        </w:tc>
      </w:tr>
      <w:tr w:rsidR="00B45EFB" w14:paraId="458040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75F139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45EFB" w14:paraId="7F15D2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32BAFA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3BFEB0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A64EB2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25FBA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34DCB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04FDA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84A67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F3348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328D8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6BA140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45EFB" w14:paraId="55CA90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42893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977DEB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C65FEA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Монитор пациента многофункциональный    5</w:t>
            </w:r>
          </w:p>
          <w:p w14:paraId="255A5FB0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Функционально-технические характеристики, качественные и количественные требования к товару Значения параметров Единицы</w:t>
            </w:r>
          </w:p>
          <w:p w14:paraId="1715A7F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  <w:p w14:paraId="34D8D3EB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пациентов: взрослые, дети,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новорожденные  Наличие</w:t>
            </w:r>
            <w:proofErr w:type="gramEnd"/>
          </w:p>
          <w:p w14:paraId="7D46B28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Особенность конструкции</w:t>
            </w:r>
          </w:p>
          <w:p w14:paraId="1C3B4B1F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измеряемых и мониторируемых параметров   во встроенных в корпус монитора измерительных модулях или при помощи внешних многопараметрических модулей (значение параметра не требует конкретизации)</w:t>
            </w:r>
          </w:p>
          <w:p w14:paraId="29BD9DB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Встроенная в корпус монитора ручка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транспортировки  Наличие</w:t>
            </w:r>
            <w:proofErr w:type="gramEnd"/>
          </w:p>
          <w:p w14:paraId="6A58F4F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монитора без вентилятора    Наличие</w:t>
            </w:r>
          </w:p>
          <w:p w14:paraId="71BB5085" w14:textId="77777777" w:rsidR="00B45EFB" w:rsidRDefault="00165511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Дисплей: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14:paraId="3A0CEA8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дисплея цветной, сенсорный      Наличие</w:t>
            </w:r>
          </w:p>
          <w:p w14:paraId="1C8D888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по диагонали не менее 15 дюйм</w:t>
            </w:r>
          </w:p>
          <w:p w14:paraId="7CBB237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каналов отображения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сигналов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 штук</w:t>
            </w:r>
          </w:p>
          <w:p w14:paraId="324D760F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пикселей по горизонтали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вертикали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Не менее 1280 x 768 пикселей</w:t>
            </w:r>
          </w:p>
          <w:p w14:paraId="60B6FCD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угол обзора дисплейной панели и индикаторов сигналов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тревог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170    градусов</w:t>
            </w:r>
          </w:p>
          <w:p w14:paraId="670E59F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Управление:</w:t>
            </w:r>
          </w:p>
          <w:p w14:paraId="2C9EF3E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Экран с мультисенсорным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управлением (управление жестами) для перелистывания влево и вправо, для переключения экранов    Наличие</w:t>
            </w:r>
          </w:p>
          <w:p w14:paraId="68FF0F0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Функциональные клавиши быстрого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доступа: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14:paraId="1BF1396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Клавиша запуска и остановки измерения неинвазивного артериального давления    Наличие</w:t>
            </w:r>
          </w:p>
          <w:p w14:paraId="10349398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Клавиша запуска и остановки печати    Наличие</w:t>
            </w:r>
          </w:p>
          <w:p w14:paraId="4C0ED9E7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Клавиша приостановки сигналов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тревог  Наличие</w:t>
            </w:r>
            <w:proofErr w:type="gramEnd"/>
          </w:p>
          <w:p w14:paraId="70CA48C8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Клавиша сброса сигналов тревог    Наличие</w:t>
            </w:r>
          </w:p>
          <w:p w14:paraId="1B57270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Функция блокировки сенсорного экрана    Наличие</w:t>
            </w:r>
          </w:p>
          <w:p w14:paraId="79801F10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Ввод параметров о пациенте при помощи экранной клавиатуры   Наличие</w:t>
            </w:r>
          </w:p>
          <w:p w14:paraId="4334908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Настраиваемые пользователем и отображаемые на сенсорном экране клавиши быстрого доступа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функциям  Наличие</w:t>
            </w:r>
            <w:proofErr w:type="gramEnd"/>
          </w:p>
          <w:p w14:paraId="5298DA6A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Режимы работы</w:t>
            </w:r>
          </w:p>
          <w:p w14:paraId="4CFFF2C4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Режим мониторинга   Наличие</w:t>
            </w:r>
          </w:p>
          <w:p w14:paraId="12113660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переход в режим мониторинга при включении монитора   Наличие</w:t>
            </w:r>
          </w:p>
          <w:p w14:paraId="395FCD4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Ночной режим    Наличие</w:t>
            </w:r>
          </w:p>
          <w:p w14:paraId="2B53E74E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ожидания  Наличие</w:t>
            </w:r>
            <w:proofErr w:type="gramEnd"/>
          </w:p>
          <w:p w14:paraId="4CDD572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Ручная регулировка яркости экрана   наличие</w:t>
            </w:r>
          </w:p>
          <w:p w14:paraId="626464E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регулировка яркости экрана в зависимости от освещенности наличие</w:t>
            </w:r>
          </w:p>
          <w:p w14:paraId="407EE80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Настраиваемые пользователем цвета отображаемых значений и кривых мониторируемых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параметров  Наличие</w:t>
            </w:r>
            <w:proofErr w:type="gramEnd"/>
          </w:p>
          <w:p w14:paraId="5F990C2B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 к меню </w:t>
            </w:r>
            <w:r>
              <w:rPr>
                <w:rFonts w:ascii="Times New Roman" w:hAnsi="Times New Roman"/>
                <w:sz w:val="24"/>
                <w:szCs w:val="24"/>
              </w:rPr>
              <w:t>каждого мониторируемого параметра при нажатии на параметр на сенсорном экране Наличие</w:t>
            </w:r>
          </w:p>
          <w:p w14:paraId="0D74B87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Режим интубации Наличие</w:t>
            </w:r>
          </w:p>
          <w:p w14:paraId="51D5AE2E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оповещению медицинского персонала о превышении допустимых пределов мониторируемых параметров (сигналах тревог):</w:t>
            </w:r>
          </w:p>
          <w:p w14:paraId="0D880BB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о сигналах тревог с помощью     звуковых и световых индикаторов или экранных сообщений (значение параметра не требует конкретизации)</w:t>
            </w:r>
          </w:p>
          <w:p w14:paraId="3735CEEF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Функция временного отключения сигнала тревоги   Наличие</w:t>
            </w:r>
          </w:p>
          <w:p w14:paraId="265078C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типов световой и звуковой сигнализации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приоритету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 штук</w:t>
            </w:r>
          </w:p>
          <w:p w14:paraId="7836F90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Настройка границ сигналов тревог по каждому параметру   Наличие</w:t>
            </w:r>
          </w:p>
          <w:p w14:paraId="6FFBA5D4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запись фрагментов мониторируемых параметров при возникновении сигнала тревоги с указанием времени и причины тревоги      Наличие</w:t>
            </w:r>
          </w:p>
          <w:p w14:paraId="2415A9A2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Отображение сигналов тревог в виде списка с аннотацией и классификацией по приоритету и времени возникновения   Наличие</w:t>
            </w:r>
          </w:p>
          <w:p w14:paraId="6E1969D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Хранение информации обо всех сигналах тревог    Наличие</w:t>
            </w:r>
          </w:p>
          <w:p w14:paraId="5FFD591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Доступ к меню каждого параметра при нажатии на параметр на сенсорном экране Наличие</w:t>
            </w:r>
          </w:p>
          <w:p w14:paraId="154F52A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уровней громкости сигналов тревог    не менее 10 штук</w:t>
            </w:r>
          </w:p>
          <w:p w14:paraId="1F23545F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Индикация типа питания, уровня заряда батарей   Наличие</w:t>
            </w:r>
          </w:p>
          <w:p w14:paraId="296889B8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Отключение сигналов тревог, связанных с дыханием и CO2, при работе монитора в режиме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интубации  Наличие</w:t>
            </w:r>
            <w:proofErr w:type="gramEnd"/>
          </w:p>
          <w:p w14:paraId="2A781D14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записи мониторируемых параметров:</w:t>
            </w:r>
          </w:p>
          <w:p w14:paraId="5D005BCF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Отображение всех мониторируемых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параметров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виде табличных и/ или графических трендов (значение параметра не требует конкретизации)</w:t>
            </w:r>
          </w:p>
          <w:p w14:paraId="71CF0257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Функция стоп-кадра кривых с возможностью печати     Наличие</w:t>
            </w:r>
          </w:p>
          <w:p w14:paraId="2D99C442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Сохранение стоп-кадра экрана на USB-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накопителе  Наличие</w:t>
            </w:r>
            <w:proofErr w:type="gramEnd"/>
          </w:p>
          <w:p w14:paraId="7F0AED2B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записи трендов не менее 120    час</w:t>
            </w:r>
          </w:p>
          <w:p w14:paraId="6139789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Минимальное разрешение записи трендов   не 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минут</w:t>
            </w:r>
            <w:proofErr w:type="gramEnd"/>
          </w:p>
          <w:p w14:paraId="74D511BF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количество сохраняемых эпизодов, включая сигналы тревоги по параметрам, случаев аритмии, технических сигналов тревог   не менее 1000   штук</w:t>
            </w:r>
          </w:p>
          <w:p w14:paraId="2D16D01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Максимальное количество сохраняемых наборов измерений неинвазивного артериального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давления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1000   штук</w:t>
            </w:r>
          </w:p>
          <w:p w14:paraId="5F3AA89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Сохранение развернутых кривых параметров    не менее 48 часов</w:t>
            </w:r>
          </w:p>
          <w:p w14:paraId="6862DB08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продолжительность записи кривых сегментов ST   не менее 120    часов</w:t>
            </w:r>
          </w:p>
          <w:p w14:paraId="3379BFD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Экран ОксиКРГ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oxyCRG)  Наличие</w:t>
            </w:r>
            <w:proofErr w:type="gramEnd"/>
          </w:p>
          <w:p w14:paraId="60C241B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Отображение трендов ЧСС, интервалов между ударами SpO2, сжатая кривая CO2 и дыхание, параметры и события ABD (апноэ, брадикардия,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десатурация)  Наличие</w:t>
            </w:r>
            <w:proofErr w:type="gramEnd"/>
          </w:p>
          <w:p w14:paraId="17603824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Регулировка пороговых значений событий ABD (апноэ, брадикардия,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десатурация)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14:paraId="61568010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Отображение параметров событий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ABD  Наличие</w:t>
            </w:r>
            <w:proofErr w:type="gramEnd"/>
          </w:p>
          <w:p w14:paraId="4E7BCE7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Отображение статистики каждого сегмента SpO2 за 24 часа Наличие</w:t>
            </w:r>
          </w:p>
          <w:p w14:paraId="7EAD61BB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отображение текущего значения уровня SpO2 и целевого значения   Наличие</w:t>
            </w:r>
          </w:p>
          <w:p w14:paraId="5C8B3858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Выбор конфигурации монитора для различных отделений из списка: общее, операционная, реанимация и интенсивная терапия, реанимация и интенсивная терапия новорожденных, кардиохирургия    Наличие</w:t>
            </w:r>
          </w:p>
          <w:p w14:paraId="63FD7A1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создания и сохранения конфигурации пользователя, включающей выбранные пользователем настройки монитора пациента   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14:paraId="0E4169F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передаче и обработке данных:</w:t>
            </w:r>
          </w:p>
          <w:p w14:paraId="7E8B2FF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объединения мониторов в единую информационную сеть и подключения к центральной станции      наличие</w:t>
            </w:r>
          </w:p>
          <w:p w14:paraId="3CBC5E57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Сетевой разъем для подключения к центральной станции, локальной сети и ПК   RJ45</w:t>
            </w:r>
          </w:p>
          <w:p w14:paraId="217C0540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передачи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данных  HL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DE23354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USB разъем для сохранения на USB карту конфигураций монитора и данных пациента, подключения мыши, клавиатуры, дистанционного пульта для управления монитором пациента   Наличие</w:t>
            </w:r>
          </w:p>
          <w:p w14:paraId="59D7F78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USB разъемов   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штук</w:t>
            </w:r>
            <w:proofErr w:type="gramEnd"/>
          </w:p>
          <w:p w14:paraId="4D3EEF7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перечню функций монитора, определяющих его классификационную принадлежность:</w:t>
            </w:r>
          </w:p>
          <w:p w14:paraId="0275C61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Пульсоксиметрия Наличие</w:t>
            </w:r>
          </w:p>
          <w:p w14:paraId="7B3DC8C8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Электрокардиография по 3 отведениям Наличие</w:t>
            </w:r>
          </w:p>
          <w:p w14:paraId="0C4C8BB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Электрокардиография по 5 отведениям Наличие</w:t>
            </w:r>
          </w:p>
          <w:p w14:paraId="6F996510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Неинвазивное измерение артериального давления   Наличие</w:t>
            </w:r>
          </w:p>
          <w:p w14:paraId="6AC718B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частоты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дыхания  Наличие</w:t>
            </w:r>
            <w:proofErr w:type="gramEnd"/>
          </w:p>
          <w:p w14:paraId="730CE34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Анализ частоты сердечный сокращений и частоты пульса    Наличие</w:t>
            </w:r>
          </w:p>
          <w:p w14:paraId="5078D65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температуры тела пациента     Наличие</w:t>
            </w:r>
          </w:p>
          <w:p w14:paraId="46C2B712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Инвазивное измерение давления по двум каналам   Наличие</w:t>
            </w:r>
          </w:p>
          <w:p w14:paraId="36F5F89E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Капнометрия в боковом потоке    Наличие</w:t>
            </w:r>
          </w:p>
          <w:p w14:paraId="154F9F64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сердечного выброса методом термодилюции   Наличие</w:t>
            </w:r>
          </w:p>
          <w:p w14:paraId="2AA2789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характеристикам мониторинга пульсоксиметрии:</w:t>
            </w:r>
          </w:p>
          <w:p w14:paraId="35F8708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измерения SpO2 от 0 до 100 с полным покрытием диапазона    %</w:t>
            </w:r>
          </w:p>
          <w:p w14:paraId="1702A03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измерения периферического пульса по сигналу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SpO2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От 30 до 300 с полным покрытием диапазона   уд/мин</w:t>
            </w:r>
          </w:p>
          <w:p w14:paraId="5AC8893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Индикация перфузионного индекса и силы пульсации    Наличие</w:t>
            </w:r>
          </w:p>
          <w:p w14:paraId="5A45B24A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Погрешность измерений в диапазоне значений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SpO2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±2 %</w:t>
            </w:r>
          </w:p>
          <w:p w14:paraId="3ED5A58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Погрешность измерения периферического пульса по сигналу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SpO2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 более ±3     уд/мин</w:t>
            </w:r>
          </w:p>
          <w:p w14:paraId="253B6A42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мониторинга SpO2 и НИАД на </w:t>
            </w:r>
            <w:r>
              <w:rPr>
                <w:rFonts w:ascii="Times New Roman" w:hAnsi="Times New Roman"/>
                <w:sz w:val="24"/>
                <w:szCs w:val="24"/>
              </w:rPr>
              <w:t>одной конечности Наличие</w:t>
            </w:r>
          </w:p>
          <w:p w14:paraId="73682D6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Совместный анализ параметров ЭКГ и SpO2 для получения результатов анализа аритмии и ЧСС Наличие</w:t>
            </w:r>
          </w:p>
          <w:p w14:paraId="7EA1E66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 низком качестве сигнала SpO2 автоматическая корректировка частоты пульса по данным от сигнала ЭКГ   Наличие</w:t>
            </w:r>
          </w:p>
          <w:p w14:paraId="241133DF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характеристикам мониторинга ЭКГ:</w:t>
            </w:r>
          </w:p>
          <w:p w14:paraId="42FFB0E0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мониторируемых ЭКГ   3 и 5   отведений</w:t>
            </w:r>
          </w:p>
          <w:p w14:paraId="66316A6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Усиление предустановленное и автоматическое Наличие</w:t>
            </w:r>
          </w:p>
          <w:p w14:paraId="10CCA467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Выбор скорости развертки</w:t>
            </w:r>
          </w:p>
          <w:p w14:paraId="15CBBDD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6,25</w:t>
            </w:r>
          </w:p>
          <w:p w14:paraId="443F94D6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14:paraId="563DAF8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1782D8EF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14:paraId="11C8FFF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(параметр не требует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конкретизации)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мм/сек</w:t>
            </w:r>
          </w:p>
          <w:p w14:paraId="6710C14E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Анализ ST- сегмента по всем доступным отведениям    Наличие</w:t>
            </w:r>
          </w:p>
          <w:p w14:paraId="08D4C2FA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Отображение ST-графика на горизонтальной и векторной диаграммах Наличие</w:t>
            </w:r>
          </w:p>
          <w:p w14:paraId="6548AB0A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Отображение по выбору пользователя абсолютных или относительных значений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  Наличие</w:t>
            </w:r>
            <w:proofErr w:type="gramEnd"/>
          </w:p>
          <w:p w14:paraId="2FD67DA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Детекция летальных аритмий: асистолии, брадикардии, тахикардии, фибрилляции желудочков и желудочковой тахикардии    Наличие</w:t>
            </w:r>
          </w:p>
          <w:p w14:paraId="529EE2B4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типов определяемых аритмий   не менее 23 штук</w:t>
            </w:r>
          </w:p>
          <w:p w14:paraId="346C0356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Числовой диапазон измерений ST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сегмента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(-2,0) до 2,0 с полным покрытием диапазона   мВ</w:t>
            </w:r>
          </w:p>
          <w:p w14:paraId="2EC8BBF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Числовой диапазон измерения QT и QTc    От 200 до 800 с полным покрытием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диапазона  мс</w:t>
            </w:r>
            <w:proofErr w:type="gramEnd"/>
          </w:p>
          <w:p w14:paraId="65DF64F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 отключении отведения автоматическое переключение на доступное отведение Наличие</w:t>
            </w:r>
          </w:p>
          <w:p w14:paraId="46306192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Совместный анализ параметров ЭКГ и SpO2 для получения результатов анализа аритмии и ЧСС Наличие</w:t>
            </w:r>
          </w:p>
          <w:p w14:paraId="491BE6B8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 низком качестве сигнала ЭКГ автоматическая корректировка ЧСС по данным от сигнала SpO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Наличие</w:t>
            </w:r>
            <w:proofErr w:type="gramEnd"/>
          </w:p>
          <w:p w14:paraId="4E6F0206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характеристикам неинвазивного мониторинга артериального давления:</w:t>
            </w:r>
          </w:p>
          <w:p w14:paraId="13AD909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Систолическое давление, диапазон измерений, взрослые    от 30 до 270 с полным покрытием диапазона   мм рт. ст.</w:t>
            </w:r>
          </w:p>
          <w:p w14:paraId="04901C9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Диастолическое </w:t>
            </w:r>
            <w:r>
              <w:rPr>
                <w:rFonts w:ascii="Times New Roman" w:hAnsi="Times New Roman"/>
                <w:sz w:val="24"/>
                <w:szCs w:val="24"/>
              </w:rPr>
              <w:t>давление, диапазон измерений, взрослые   от 10 до 245 с полным покрытием диапазона   мм рт. ст.</w:t>
            </w:r>
          </w:p>
          <w:p w14:paraId="27A48CE4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давление, диапазон измерений,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взрослые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до 255 с полным покрытием диапазона   мм рт. ст.</w:t>
            </w:r>
          </w:p>
          <w:p w14:paraId="6EBDD2BA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Режимы измерения НИАД: однократное измерение, автоматическое измерение через заданные промежутки времени    Наличие</w:t>
            </w:r>
          </w:p>
          <w:p w14:paraId="034A29DA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интервалов времени автоматического измерения НИАД    не менее 15 штук</w:t>
            </w:r>
          </w:p>
          <w:p w14:paraId="4F34427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Минимальное значение интервала времени автоматического измерения НИАД   не 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минут</w:t>
            </w:r>
            <w:proofErr w:type="gramEnd"/>
          </w:p>
          <w:p w14:paraId="22E6F13B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интервала времени автоматического измерения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НИАД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480    минут</w:t>
            </w:r>
          </w:p>
          <w:p w14:paraId="10C123A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Непрерывное неинвазивное измерение артериального давления   Наличие</w:t>
            </w:r>
          </w:p>
          <w:p w14:paraId="5C82630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Длительность цикла в непрерывном режиме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 минут</w:t>
            </w:r>
            <w:proofErr w:type="gramEnd"/>
          </w:p>
          <w:p w14:paraId="111D48A7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защиты от избыточного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давления  Наличие</w:t>
            </w:r>
            <w:proofErr w:type="gramEnd"/>
          </w:p>
          <w:p w14:paraId="2B78EAF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измерения частоты пульса по сигналу НИАД   от 40 до 300 с полным покрытием диапазона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14:paraId="58DBA7DA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характеристикам мониторинга частоты дыхания:</w:t>
            </w:r>
          </w:p>
          <w:p w14:paraId="7DC33C0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измерения частоты дыхания – измерение импеданса между электродами ЭКГ Наличие</w:t>
            </w:r>
          </w:p>
          <w:p w14:paraId="45E28640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Выбор отведения для измерения   I, II, Авто</w:t>
            </w:r>
          </w:p>
          <w:p w14:paraId="1E45179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измерения частоты дыхания – анализ капнограммы    Наличие</w:t>
            </w:r>
          </w:p>
          <w:p w14:paraId="5BA713F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измерения частоты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дыхания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до 120 с полным покрытием диапазона    дых/мин</w:t>
            </w:r>
          </w:p>
          <w:p w14:paraId="33B593DE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Погрешность определения частоты дыхания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частоте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Не более ± 1    дых/мин</w:t>
            </w:r>
          </w:p>
          <w:p w14:paraId="57F67AC6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Выбор скорости развертки кривой     6,25 и 12,5 и 25    мм/с</w:t>
            </w:r>
          </w:p>
          <w:p w14:paraId="25D0D094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Сигнал тревоги при апноэ    Наличие</w:t>
            </w:r>
          </w:p>
          <w:p w14:paraId="56DE7EA7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к характеристикам мониторинга частоты сердечных сокращений и частоты пульса:        </w:t>
            </w:r>
          </w:p>
          <w:p w14:paraId="30ADB20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измерений частоты сердечных сокращений,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От 15 до 300 с полным покрытием диапазона   уд/мин</w:t>
            </w:r>
          </w:p>
          <w:p w14:paraId="129446F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Погрешность определения частоты сердечных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сокращений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 более ±1 уд/мин</w:t>
            </w:r>
          </w:p>
          <w:p w14:paraId="5D73F61B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Автоматическое определение наличия кардиостимулятора    Наличие</w:t>
            </w:r>
          </w:p>
          <w:p w14:paraId="44B54B5E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характеристикам мониторинга температуры тела:</w:t>
            </w:r>
          </w:p>
          <w:p w14:paraId="7A191BA7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каналов измерения температуры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штук</w:t>
            </w:r>
            <w:proofErr w:type="gramEnd"/>
          </w:p>
          <w:p w14:paraId="3046D2F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Минимальное значение границы диапазона измерения температуры тела   не 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 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  <w:p w14:paraId="281782BB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Максимальное значение границы диапазона измерения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45 °C</w:t>
            </w:r>
          </w:p>
          <w:p w14:paraId="28FEFA3B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Погрешность измерения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±0,1   °C</w:t>
            </w:r>
          </w:p>
          <w:p w14:paraId="58D2690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Расчет и отображение разницы температур Наличие</w:t>
            </w:r>
          </w:p>
          <w:p w14:paraId="1B14D35E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характеристикам инвазивного мониторинга давления:</w:t>
            </w:r>
          </w:p>
          <w:p w14:paraId="08FD871B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измерения инвазивного артериального давления   от (-50) до 360 с полным покрытием диапазона    мм рт. ст.</w:t>
            </w:r>
          </w:p>
          <w:p w14:paraId="0134D50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Расчет церебрального перфузионного давления Наличие</w:t>
            </w:r>
          </w:p>
          <w:p w14:paraId="62DC31B2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Маркеры измерения артериального давления, центрального венозного давления, давления в правом и левом предсердии, внутричерепного давления, давления в легочной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артерии  Наличие</w:t>
            </w:r>
            <w:proofErr w:type="gramEnd"/>
          </w:p>
          <w:p w14:paraId="346B6B8F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</w:t>
            </w:r>
            <w:r>
              <w:rPr>
                <w:rFonts w:ascii="Times New Roman" w:hAnsi="Times New Roman"/>
                <w:sz w:val="24"/>
                <w:szCs w:val="24"/>
              </w:rPr>
              <w:t>вариабельности пульсового давления    Наличие</w:t>
            </w:r>
          </w:p>
          <w:p w14:paraId="180A0F7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Импеданс    от 300 до 2000 с полным покрытием диапазона Ом</w:t>
            </w:r>
          </w:p>
          <w:p w14:paraId="5500ED46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наложения кривых ИАД друг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друга  Наличие</w:t>
            </w:r>
            <w:proofErr w:type="gramEnd"/>
          </w:p>
          <w:p w14:paraId="1F9B7F7B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измерения частоты пульса по сигналу ИАД    от 25 до 350 с полным покрытием диапазона   уд/мин</w:t>
            </w:r>
          </w:p>
          <w:p w14:paraId="2B765E7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давления заклинивания легочной артерии (ДЗЛА) Наличие</w:t>
            </w:r>
          </w:p>
          <w:p w14:paraId="77139BDA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Настраиваемые кривые экрана ДЗЛА    Наличие</w:t>
            </w:r>
          </w:p>
          <w:p w14:paraId="464EEE1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характеристикам мониторинга сердечного выброса</w:t>
            </w:r>
          </w:p>
          <w:p w14:paraId="5D118202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измерения сердечного выброса: дискретный, методом термодилюции, инвазивный    Наличие</w:t>
            </w:r>
          </w:p>
          <w:p w14:paraId="03B57EC4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измерений сердечного выброса   от 0,1 до 20 с полным покрытием диапазона   л/мин</w:t>
            </w:r>
          </w:p>
          <w:p w14:paraId="64CCD83A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Погрешность измерений сердечного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выброса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 более ±5 %</w:t>
            </w:r>
          </w:p>
          <w:p w14:paraId="21901DA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измерений температуры крови    от 23 до 43 с полным покрытием диапазона    °C</w:t>
            </w:r>
          </w:p>
          <w:p w14:paraId="30CEA826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измерений температуры инъекции     от 0 до 27 с полным покрытием диапазона °C</w:t>
            </w:r>
          </w:p>
          <w:p w14:paraId="031585C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Отображение на дисплее: кривая термодилюции, значения СВ и СИ, температуры крови    Наличие</w:t>
            </w:r>
          </w:p>
          <w:p w14:paraId="6BBA2A8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характеристикам мониторинга капнометрии</w:t>
            </w:r>
          </w:p>
          <w:p w14:paraId="5FFEC4A7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мониторинга капнометрии: Боковой поток    Наличие</w:t>
            </w:r>
          </w:p>
          <w:p w14:paraId="4BCB276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измерения концентрации С02 от 0 до 150 с полным покрытием диапазона    мм рт. ст.</w:t>
            </w:r>
          </w:p>
          <w:p w14:paraId="4BB2F04F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Абсолютная погрешность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диапазоне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±2     мм рт. ст.</w:t>
            </w:r>
          </w:p>
          <w:p w14:paraId="2AB9DD6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Относительная погрешность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диапазоне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Не более ±5     %</w:t>
            </w:r>
          </w:p>
          <w:p w14:paraId="376F253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Относительная погрешность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диапазоне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Не более ±10    %</w:t>
            </w:r>
          </w:p>
          <w:p w14:paraId="3DF45BD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Отображение на экране монитора</w:t>
            </w:r>
          </w:p>
          <w:p w14:paraId="627345C7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кривая CO2,</w:t>
            </w:r>
          </w:p>
          <w:p w14:paraId="7B48CFD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значения EtCO2,</w:t>
            </w:r>
          </w:p>
          <w:p w14:paraId="335B32B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FiCO2,</w:t>
            </w:r>
          </w:p>
          <w:p w14:paraId="4CB48F3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ЧДДП</w:t>
            </w:r>
          </w:p>
          <w:p w14:paraId="45E7CFF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измерения ЧДДП от 2 до 150 с полным покрытием диапазона    дых/мин</w:t>
            </w:r>
          </w:p>
          <w:p w14:paraId="6921B7B4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изменения установки времени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апноэ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до 40 с, с полным покрытием диапазона сек</w:t>
            </w:r>
          </w:p>
          <w:p w14:paraId="4D915C17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автоматического выбора достоверного источника данных частоты дыхания, автоматическое переключение между капнографией и импедансным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методом  Наличие</w:t>
            </w:r>
            <w:proofErr w:type="gramEnd"/>
          </w:p>
          <w:p w14:paraId="5C86C72E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приложения:</w:t>
            </w:r>
          </w:p>
          <w:p w14:paraId="39940DF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ранних признаков ухудшения состояния пациентов с отображением итоговой оценки состояния пациента на   основании данных измеренных и введенных значений параметров   Наличие</w:t>
            </w:r>
          </w:p>
          <w:p w14:paraId="7FE8D04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оценка состояния пациента с учетом заданного пользователем интервала Наличие</w:t>
            </w:r>
          </w:p>
          <w:p w14:paraId="218A8D22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Цветовая кодировка итоговой оценки   для обозначения уровня риска ухудшения состояния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пациента  Наличие</w:t>
            </w:r>
            <w:proofErr w:type="gramEnd"/>
          </w:p>
          <w:p w14:paraId="5B550F5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Сигнал тревоги при превышении пороговых значений параметров и итоговой оценки   Наличие</w:t>
            </w:r>
          </w:p>
          <w:p w14:paraId="69397894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Просмотр трендов данных измерений, введенных данных, рассчитанные значения оценки   Наличие</w:t>
            </w:r>
          </w:p>
          <w:p w14:paraId="5CD3C40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данные по ЭКГ за последние 24 часа   статистика по ЧСС, аритмиям, QT/QTc, сегменту ST</w:t>
            </w:r>
          </w:p>
          <w:p w14:paraId="4313D02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состояния кардиостимулятора: просмотр импульса кардиостимулятора, событий   Наличие</w:t>
            </w:r>
          </w:p>
          <w:p w14:paraId="6A24536F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Встроенный программно-аппаратный комплекс для проведения расчетов лекарственных препаратов, оксигенации, вентиляции, показателей гемодинамики, функции почек    Наличие</w:t>
            </w:r>
          </w:p>
          <w:p w14:paraId="0EA1B42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размеры:</w:t>
            </w:r>
          </w:p>
          <w:p w14:paraId="6C89D692" w14:textId="77777777" w:rsidR="00B45EFB" w:rsidRDefault="00165511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Высота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300    мм</w:t>
            </w:r>
          </w:p>
          <w:p w14:paraId="7EF99007" w14:textId="77777777" w:rsidR="00B45EFB" w:rsidRDefault="00165511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Ширина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190    мм</w:t>
            </w:r>
          </w:p>
          <w:p w14:paraId="4717597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  не более 400    мм</w:t>
            </w:r>
          </w:p>
          <w:p w14:paraId="65CF62D2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   не более 6,3    кг</w:t>
            </w:r>
          </w:p>
          <w:p w14:paraId="600F0E8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питания:</w:t>
            </w:r>
          </w:p>
          <w:p w14:paraId="3CACE44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поддерживаемого напряжения от сети переменного тока    от 100 до 240 с полным покрытием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диапазона  В</w:t>
            </w:r>
            <w:proofErr w:type="gramEnd"/>
          </w:p>
          <w:p w14:paraId="4FBF2B9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50  Гц</w:t>
            </w:r>
            <w:proofErr w:type="gramEnd"/>
          </w:p>
          <w:p w14:paraId="73F86D50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Резервный источник питания: наличие</w:t>
            </w:r>
          </w:p>
          <w:p w14:paraId="1C86830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Встроенный литий-ионный аккумулятор наличие</w:t>
            </w:r>
          </w:p>
          <w:p w14:paraId="6F5CC1C2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работы от резервного источника питания    не менее 120    минут</w:t>
            </w:r>
          </w:p>
          <w:p w14:paraId="54822E1B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поставки на одну единицу товара:</w:t>
            </w:r>
          </w:p>
          <w:p w14:paraId="212F9AC0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ЭКГ с электродами: для взрослых, 5 отведений   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штук</w:t>
            </w:r>
            <w:proofErr w:type="gramEnd"/>
          </w:p>
          <w:p w14:paraId="3A508287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Удлинительный кабель для датчика SpO2 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штук</w:t>
            </w:r>
            <w:proofErr w:type="gramEnd"/>
          </w:p>
          <w:p w14:paraId="3DAC5986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удлинительного кабеля для датчика SpO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  м</w:t>
            </w:r>
          </w:p>
          <w:p w14:paraId="17F3336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SpO2 для взрослых на палец в виде прищепки 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штук</w:t>
            </w:r>
            <w:proofErr w:type="gramEnd"/>
          </w:p>
          <w:p w14:paraId="680812CB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SpO2 для взрослых на палец мягкий  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штук</w:t>
            </w:r>
            <w:proofErr w:type="gramEnd"/>
          </w:p>
          <w:p w14:paraId="18C5D2CF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НИАД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штук</w:t>
            </w:r>
            <w:proofErr w:type="gramEnd"/>
          </w:p>
          <w:p w14:paraId="7835199A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длина трубки НИАД   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 м</w:t>
            </w:r>
            <w:proofErr w:type="gramEnd"/>
          </w:p>
          <w:p w14:paraId="282410F3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Манжета многоразовая для взрослых стандартная 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штук</w:t>
            </w:r>
            <w:proofErr w:type="gramEnd"/>
          </w:p>
          <w:p w14:paraId="0AAAF24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Обхват плеча манжета    от 25 до 35 с полным покрытием диапазона    см</w:t>
            </w:r>
          </w:p>
          <w:p w14:paraId="5B1C4F06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Манжета многоразовая для взрослых большая 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штук</w:t>
            </w:r>
            <w:proofErr w:type="gramEnd"/>
          </w:p>
          <w:p w14:paraId="681087D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Обхват плеча манжета    от 33 до 47 с полным покрытием </w:t>
            </w:r>
            <w:r>
              <w:rPr>
                <w:rFonts w:ascii="Times New Roman" w:hAnsi="Times New Roman"/>
                <w:sz w:val="24"/>
                <w:szCs w:val="24"/>
              </w:rPr>
              <w:t>диапазона    см</w:t>
            </w:r>
          </w:p>
          <w:p w14:paraId="5D38748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температуры, многоразовый, эзофагеальный, для взрослых 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штук</w:t>
            </w:r>
            <w:proofErr w:type="gramEnd"/>
          </w:p>
          <w:p w14:paraId="59DB8A67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Влагосборник для капнометрии в боковом потоке   не менее 10 штук</w:t>
            </w:r>
          </w:p>
          <w:p w14:paraId="56597B11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Настенное крепление для монитора с изменением угла наклона и поворота 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штук</w:t>
            </w:r>
            <w:proofErr w:type="gramEnd"/>
          </w:p>
          <w:p w14:paraId="41D3195C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</w:p>
          <w:p w14:paraId="5A80C49F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Декларация соответствия или Сертификат соответствия Наличие</w:t>
            </w:r>
          </w:p>
          <w:p w14:paraId="1903FEA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</w:p>
          <w:p w14:paraId="494DF070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на изделие и инструкция по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на русском языке    Наличие</w:t>
            </w:r>
          </w:p>
          <w:p w14:paraId="4E0DDE5D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обработке, дезинфекции на русском языке   Наличие</w:t>
            </w:r>
          </w:p>
          <w:p w14:paraId="0518824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(сервисная) документация    Наличие</w:t>
            </w:r>
          </w:p>
          <w:p w14:paraId="184ADE9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оборудования до места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Наличие</w:t>
            </w:r>
            <w:proofErr w:type="gramEnd"/>
          </w:p>
          <w:p w14:paraId="0B4A5047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 оборудования, ввод в эксплуатацию    Наличие</w:t>
            </w:r>
          </w:p>
          <w:p w14:paraId="3CF66C37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Предпусковое обучение специалистов работе на поставляемом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оборудовании  Наличие</w:t>
            </w:r>
            <w:proofErr w:type="gramEnd"/>
          </w:p>
          <w:p w14:paraId="54A24B34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Регламент технического обслуживания оборудования на весь срок эксплуатации, установленный производителем, на русском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языке  Наличие</w:t>
            </w:r>
            <w:proofErr w:type="gramEnd"/>
          </w:p>
          <w:p w14:paraId="712BDFD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</w:p>
          <w:p w14:paraId="3B36D55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Гарантия поставщика и производителя с даты подписания акта ввода в эксплуатацию,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 менее 12</w:t>
            </w:r>
          </w:p>
          <w:p w14:paraId="41A2E789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поставки с момента заключения контракта,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90</w:t>
            </w:r>
          </w:p>
          <w:p w14:paraId="21993B74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26.60.12.129 - 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  <w:p w14:paraId="0E8A8BF6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Модели:</w:t>
            </w:r>
          </w:p>
          <w:p w14:paraId="74282665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Система мониторинга физиологических показателей ePM15. "Шэньчжэнь Майндрей Био-Медикал Электроникс Ко., Лтд.", Китай. РУ от 16.04.2021 № РЗН 2021/13765.</w:t>
            </w:r>
          </w:p>
          <w:p w14:paraId="4355DC37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Монитор пациента модульный IntelliVue MX с принадлежностями вариант исполнения: IntelliVue МХ500. "Филипс Медицин Систем Боблинген ГмбХ", Германия. РУ от 13.05.2021 № ФСЗ 2012/13060.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EDF6A2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1B77B8" w14:textId="77777777" w:rsidR="00B45EFB" w:rsidRDefault="001655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CCC9FF" w14:textId="77777777" w:rsidR="00B45EFB" w:rsidRDefault="00B45E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6E3B18" w14:textId="77777777" w:rsidR="00B45EFB" w:rsidRDefault="00B45E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DDBA26" w14:textId="77777777" w:rsidR="00B45EFB" w:rsidRDefault="00B45E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3B00A6" w14:textId="77777777" w:rsidR="00B45EFB" w:rsidRDefault="00B45E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94A6AB" w14:textId="77777777" w:rsidR="00B45EFB" w:rsidRDefault="00B45EFB"/>
        </w:tc>
      </w:tr>
      <w:tr w:rsidR="00B45EFB" w14:paraId="445DEE00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571F795A" w14:textId="77777777" w:rsidR="00B45EFB" w:rsidRDefault="00B45EFB"/>
        </w:tc>
        <w:tc>
          <w:tcPr>
            <w:tcW w:w="2535" w:type="dxa"/>
            <w:shd w:val="clear" w:color="auto" w:fill="auto"/>
            <w:vAlign w:val="bottom"/>
          </w:tcPr>
          <w:p w14:paraId="6D7F519A" w14:textId="77777777" w:rsidR="00B45EFB" w:rsidRDefault="00B45EFB"/>
        </w:tc>
        <w:tc>
          <w:tcPr>
            <w:tcW w:w="3315" w:type="dxa"/>
            <w:shd w:val="clear" w:color="auto" w:fill="auto"/>
            <w:vAlign w:val="bottom"/>
          </w:tcPr>
          <w:p w14:paraId="486A6DF7" w14:textId="77777777" w:rsidR="00B45EFB" w:rsidRDefault="00B45EFB"/>
        </w:tc>
        <w:tc>
          <w:tcPr>
            <w:tcW w:w="1125" w:type="dxa"/>
            <w:shd w:val="clear" w:color="auto" w:fill="auto"/>
            <w:vAlign w:val="bottom"/>
          </w:tcPr>
          <w:p w14:paraId="360981A9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25BFFD93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516FA753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4372FA76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2CFF5C82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5B8CA052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3CEF535D" w14:textId="77777777" w:rsidR="00B45EFB" w:rsidRDefault="00B45EFB"/>
        </w:tc>
      </w:tr>
      <w:tr w:rsidR="00B45EFB" w14:paraId="71FC20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2806052" w14:textId="77777777" w:rsidR="00B45EFB" w:rsidRDefault="0016551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45EFB" w14:paraId="47E5A79C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070F7A0" w14:textId="77777777" w:rsidR="00B45EFB" w:rsidRDefault="00B45EFB"/>
        </w:tc>
        <w:tc>
          <w:tcPr>
            <w:tcW w:w="2535" w:type="dxa"/>
            <w:shd w:val="clear" w:color="auto" w:fill="auto"/>
            <w:vAlign w:val="bottom"/>
          </w:tcPr>
          <w:p w14:paraId="38D8AF7C" w14:textId="77777777" w:rsidR="00B45EFB" w:rsidRDefault="00B45EFB"/>
        </w:tc>
        <w:tc>
          <w:tcPr>
            <w:tcW w:w="3315" w:type="dxa"/>
            <w:shd w:val="clear" w:color="auto" w:fill="auto"/>
            <w:vAlign w:val="bottom"/>
          </w:tcPr>
          <w:p w14:paraId="6BD0F359" w14:textId="77777777" w:rsidR="00B45EFB" w:rsidRDefault="00B45EFB"/>
        </w:tc>
        <w:tc>
          <w:tcPr>
            <w:tcW w:w="1125" w:type="dxa"/>
            <w:shd w:val="clear" w:color="auto" w:fill="auto"/>
            <w:vAlign w:val="bottom"/>
          </w:tcPr>
          <w:p w14:paraId="4A148C3A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11546052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6CFFD5B2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2DB5F870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3908B462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1DFCE952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0A8FC0D7" w14:textId="77777777" w:rsidR="00B45EFB" w:rsidRDefault="00B45EFB"/>
        </w:tc>
      </w:tr>
      <w:tr w:rsidR="00B45EFB" w14:paraId="716C59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05BEBA8" w14:textId="77777777" w:rsidR="00B45EFB" w:rsidRDefault="0016551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B45EFB" w14:paraId="5B2D6F57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64B862C3" w14:textId="77777777" w:rsidR="00B45EFB" w:rsidRDefault="00B45EFB"/>
        </w:tc>
        <w:tc>
          <w:tcPr>
            <w:tcW w:w="2535" w:type="dxa"/>
            <w:shd w:val="clear" w:color="auto" w:fill="auto"/>
            <w:vAlign w:val="bottom"/>
          </w:tcPr>
          <w:p w14:paraId="10B1BFDD" w14:textId="77777777" w:rsidR="00B45EFB" w:rsidRDefault="00B45EFB"/>
        </w:tc>
        <w:tc>
          <w:tcPr>
            <w:tcW w:w="3315" w:type="dxa"/>
            <w:shd w:val="clear" w:color="auto" w:fill="auto"/>
            <w:vAlign w:val="bottom"/>
          </w:tcPr>
          <w:p w14:paraId="0E1A3FC7" w14:textId="77777777" w:rsidR="00B45EFB" w:rsidRDefault="00B45EFB"/>
        </w:tc>
        <w:tc>
          <w:tcPr>
            <w:tcW w:w="1125" w:type="dxa"/>
            <w:shd w:val="clear" w:color="auto" w:fill="auto"/>
            <w:vAlign w:val="bottom"/>
          </w:tcPr>
          <w:p w14:paraId="200D7B81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4047BEE8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1B73A938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3F2F8224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1CA06CC8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5179F5FE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4EDEFA19" w14:textId="77777777" w:rsidR="00B45EFB" w:rsidRDefault="00B45EFB"/>
        </w:tc>
      </w:tr>
      <w:tr w:rsidR="00B45EFB" w14:paraId="40BC23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91549C6" w14:textId="77777777" w:rsidR="00B45EFB" w:rsidRDefault="0016551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45EFB" w14:paraId="24F79ADD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0CB32E2D" w14:textId="77777777" w:rsidR="00B45EFB" w:rsidRDefault="00B45EFB"/>
        </w:tc>
        <w:tc>
          <w:tcPr>
            <w:tcW w:w="2535" w:type="dxa"/>
            <w:shd w:val="clear" w:color="auto" w:fill="auto"/>
            <w:vAlign w:val="bottom"/>
          </w:tcPr>
          <w:p w14:paraId="50FF3024" w14:textId="77777777" w:rsidR="00B45EFB" w:rsidRDefault="00B45EFB"/>
        </w:tc>
        <w:tc>
          <w:tcPr>
            <w:tcW w:w="3315" w:type="dxa"/>
            <w:shd w:val="clear" w:color="auto" w:fill="auto"/>
            <w:vAlign w:val="bottom"/>
          </w:tcPr>
          <w:p w14:paraId="68E6ACF8" w14:textId="77777777" w:rsidR="00B45EFB" w:rsidRDefault="00B45EFB"/>
        </w:tc>
        <w:tc>
          <w:tcPr>
            <w:tcW w:w="1125" w:type="dxa"/>
            <w:shd w:val="clear" w:color="auto" w:fill="auto"/>
            <w:vAlign w:val="bottom"/>
          </w:tcPr>
          <w:p w14:paraId="74868267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6745A13A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754718FD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4396A9D5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05FE170A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7FC6991F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00ED26D6" w14:textId="77777777" w:rsidR="00B45EFB" w:rsidRDefault="00B45EFB"/>
        </w:tc>
      </w:tr>
      <w:tr w:rsidR="00B45EFB" w14:paraId="02BDB8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9FCCFD3" w14:textId="77777777" w:rsidR="00B45EFB" w:rsidRDefault="0016551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19.09.2023 17:00:00 по местному времени. </w:t>
            </w:r>
          </w:p>
        </w:tc>
      </w:tr>
      <w:tr w:rsidR="00B45EFB" w14:paraId="6AA10A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3500C90" w14:textId="77777777" w:rsidR="00B45EFB" w:rsidRDefault="00B45EFB"/>
        </w:tc>
        <w:tc>
          <w:tcPr>
            <w:tcW w:w="2535" w:type="dxa"/>
            <w:shd w:val="clear" w:color="auto" w:fill="auto"/>
            <w:vAlign w:val="bottom"/>
          </w:tcPr>
          <w:p w14:paraId="70FEC535" w14:textId="77777777" w:rsidR="00B45EFB" w:rsidRDefault="00B45EFB"/>
        </w:tc>
        <w:tc>
          <w:tcPr>
            <w:tcW w:w="3315" w:type="dxa"/>
            <w:shd w:val="clear" w:color="auto" w:fill="auto"/>
            <w:vAlign w:val="bottom"/>
          </w:tcPr>
          <w:p w14:paraId="78E06B60" w14:textId="77777777" w:rsidR="00B45EFB" w:rsidRDefault="00B45EFB"/>
        </w:tc>
        <w:tc>
          <w:tcPr>
            <w:tcW w:w="1125" w:type="dxa"/>
            <w:shd w:val="clear" w:color="auto" w:fill="auto"/>
            <w:vAlign w:val="bottom"/>
          </w:tcPr>
          <w:p w14:paraId="54843C15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7001D55B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1162FB33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1D4B7FD0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74730F73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7D249427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7F54933A" w14:textId="77777777" w:rsidR="00B45EFB" w:rsidRDefault="00B45EFB"/>
        </w:tc>
      </w:tr>
      <w:tr w:rsidR="00B45EFB" w14:paraId="1F3692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F0ADFC0" w14:textId="77777777" w:rsidR="00B45EFB" w:rsidRDefault="0016551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45EFB" w14:paraId="6C72D2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B9E4856" w14:textId="77777777" w:rsidR="00B45EFB" w:rsidRDefault="00B45EFB"/>
        </w:tc>
        <w:tc>
          <w:tcPr>
            <w:tcW w:w="2535" w:type="dxa"/>
            <w:shd w:val="clear" w:color="auto" w:fill="auto"/>
            <w:vAlign w:val="bottom"/>
          </w:tcPr>
          <w:p w14:paraId="5249C1F0" w14:textId="77777777" w:rsidR="00B45EFB" w:rsidRDefault="00B45EFB"/>
        </w:tc>
        <w:tc>
          <w:tcPr>
            <w:tcW w:w="3315" w:type="dxa"/>
            <w:shd w:val="clear" w:color="auto" w:fill="auto"/>
            <w:vAlign w:val="bottom"/>
          </w:tcPr>
          <w:p w14:paraId="72A204F4" w14:textId="77777777" w:rsidR="00B45EFB" w:rsidRDefault="00B45EFB"/>
        </w:tc>
        <w:tc>
          <w:tcPr>
            <w:tcW w:w="1125" w:type="dxa"/>
            <w:shd w:val="clear" w:color="auto" w:fill="auto"/>
            <w:vAlign w:val="bottom"/>
          </w:tcPr>
          <w:p w14:paraId="4CA4ECA4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6E172DE9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0A4937C9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35EDE27A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02162E9A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280679FA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1B822FDC" w14:textId="77777777" w:rsidR="00B45EFB" w:rsidRDefault="00B45EFB"/>
        </w:tc>
      </w:tr>
      <w:tr w:rsidR="00B45EFB" w14:paraId="30F869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C0A1DAF" w14:textId="77777777" w:rsidR="00B45EFB" w:rsidRDefault="00B45EFB"/>
        </w:tc>
        <w:tc>
          <w:tcPr>
            <w:tcW w:w="2535" w:type="dxa"/>
            <w:shd w:val="clear" w:color="auto" w:fill="auto"/>
            <w:vAlign w:val="bottom"/>
          </w:tcPr>
          <w:p w14:paraId="7B217167" w14:textId="77777777" w:rsidR="00B45EFB" w:rsidRDefault="00B45EFB"/>
        </w:tc>
        <w:tc>
          <w:tcPr>
            <w:tcW w:w="3315" w:type="dxa"/>
            <w:shd w:val="clear" w:color="auto" w:fill="auto"/>
            <w:vAlign w:val="bottom"/>
          </w:tcPr>
          <w:p w14:paraId="4D086A6A" w14:textId="77777777" w:rsidR="00B45EFB" w:rsidRDefault="00B45EFB"/>
        </w:tc>
        <w:tc>
          <w:tcPr>
            <w:tcW w:w="1125" w:type="dxa"/>
            <w:shd w:val="clear" w:color="auto" w:fill="auto"/>
            <w:vAlign w:val="bottom"/>
          </w:tcPr>
          <w:p w14:paraId="56E730DC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7E4A4547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0250C170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6F1996EA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43BF75D0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23177F36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5777FB81" w14:textId="77777777" w:rsidR="00B45EFB" w:rsidRDefault="00B45EFB"/>
        </w:tc>
      </w:tr>
      <w:tr w:rsidR="00B45EFB" w14:paraId="7C65E8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4EA4025" w14:textId="77777777" w:rsidR="00B45EFB" w:rsidRDefault="00B45EFB"/>
        </w:tc>
        <w:tc>
          <w:tcPr>
            <w:tcW w:w="2535" w:type="dxa"/>
            <w:shd w:val="clear" w:color="auto" w:fill="auto"/>
            <w:vAlign w:val="bottom"/>
          </w:tcPr>
          <w:p w14:paraId="69ABB65D" w14:textId="77777777" w:rsidR="00B45EFB" w:rsidRDefault="00B45EFB"/>
        </w:tc>
        <w:tc>
          <w:tcPr>
            <w:tcW w:w="3315" w:type="dxa"/>
            <w:shd w:val="clear" w:color="auto" w:fill="auto"/>
            <w:vAlign w:val="bottom"/>
          </w:tcPr>
          <w:p w14:paraId="7B7FEF57" w14:textId="77777777" w:rsidR="00B45EFB" w:rsidRDefault="00B45EFB"/>
        </w:tc>
        <w:tc>
          <w:tcPr>
            <w:tcW w:w="1125" w:type="dxa"/>
            <w:shd w:val="clear" w:color="auto" w:fill="auto"/>
            <w:vAlign w:val="bottom"/>
          </w:tcPr>
          <w:p w14:paraId="760DC979" w14:textId="77777777" w:rsidR="00B45EFB" w:rsidRDefault="00B45EFB"/>
        </w:tc>
        <w:tc>
          <w:tcPr>
            <w:tcW w:w="1275" w:type="dxa"/>
            <w:shd w:val="clear" w:color="auto" w:fill="auto"/>
            <w:vAlign w:val="bottom"/>
          </w:tcPr>
          <w:p w14:paraId="09F72451" w14:textId="77777777" w:rsidR="00B45EFB" w:rsidRDefault="00B45EFB"/>
        </w:tc>
        <w:tc>
          <w:tcPr>
            <w:tcW w:w="1470" w:type="dxa"/>
            <w:shd w:val="clear" w:color="auto" w:fill="auto"/>
            <w:vAlign w:val="bottom"/>
          </w:tcPr>
          <w:p w14:paraId="6938E68E" w14:textId="77777777" w:rsidR="00B45EFB" w:rsidRDefault="00B45EFB"/>
        </w:tc>
        <w:tc>
          <w:tcPr>
            <w:tcW w:w="2100" w:type="dxa"/>
            <w:shd w:val="clear" w:color="auto" w:fill="auto"/>
            <w:vAlign w:val="bottom"/>
          </w:tcPr>
          <w:p w14:paraId="46F1B917" w14:textId="77777777" w:rsidR="00B45EFB" w:rsidRDefault="00B45EFB"/>
        </w:tc>
        <w:tc>
          <w:tcPr>
            <w:tcW w:w="1995" w:type="dxa"/>
            <w:shd w:val="clear" w:color="auto" w:fill="auto"/>
            <w:vAlign w:val="bottom"/>
          </w:tcPr>
          <w:p w14:paraId="42568996" w14:textId="77777777" w:rsidR="00B45EFB" w:rsidRDefault="00B45EFB"/>
        </w:tc>
        <w:tc>
          <w:tcPr>
            <w:tcW w:w="1650" w:type="dxa"/>
            <w:shd w:val="clear" w:color="auto" w:fill="auto"/>
            <w:vAlign w:val="bottom"/>
          </w:tcPr>
          <w:p w14:paraId="0CE91E5B" w14:textId="77777777" w:rsidR="00B45EFB" w:rsidRDefault="00B45EFB"/>
        </w:tc>
        <w:tc>
          <w:tcPr>
            <w:tcW w:w="1905" w:type="dxa"/>
            <w:shd w:val="clear" w:color="auto" w:fill="auto"/>
            <w:vAlign w:val="bottom"/>
          </w:tcPr>
          <w:p w14:paraId="663E3AE2" w14:textId="77777777" w:rsidR="00B45EFB" w:rsidRDefault="00B45EFB"/>
        </w:tc>
      </w:tr>
      <w:tr w:rsidR="00B45EFB" w14:paraId="7D0B8D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C8D1FD8" w14:textId="77777777" w:rsidR="00B45EFB" w:rsidRDefault="0016551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5EFB" w14:paraId="5D0C25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F4F3760" w14:textId="77777777" w:rsidR="00B45EFB" w:rsidRDefault="00165511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36105831" w14:textId="77777777" w:rsidR="00165511" w:rsidRDefault="0016551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EFB"/>
    <w:rsid w:val="00165511"/>
    <w:rsid w:val="00B4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1983"/>
  <w15:docId w15:val="{9B6F9430-39E5-41D9-8AB3-A1F89A23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2609</Words>
  <Characters>14872</Characters>
  <Application>Microsoft Office Word</Application>
  <DocSecurity>0</DocSecurity>
  <Lines>123</Lines>
  <Paragraphs>34</Paragraphs>
  <ScaleCrop>false</ScaleCrop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2023-09-14T04:09:00Z</dcterms:created>
  <dcterms:modified xsi:type="dcterms:W3CDTF">2023-09-14T04:09:00Z</dcterms:modified>
</cp:coreProperties>
</file>