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1774"/>
        <w:gridCol w:w="1774"/>
        <w:gridCol w:w="601"/>
        <w:gridCol w:w="607"/>
        <w:gridCol w:w="809"/>
        <w:gridCol w:w="1593"/>
        <w:gridCol w:w="1305"/>
        <w:gridCol w:w="1476"/>
        <w:gridCol w:w="521"/>
      </w:tblGrid>
      <w:tr w:rsidR="00717E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 w:rsidRPr="004E464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7E6D" w:rsidRPr="004E464C" w:rsidRDefault="004E464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4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E464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E4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E464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E4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464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Pr="004E464C" w:rsidRDefault="00717E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Pr="004E464C" w:rsidRDefault="00717E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Pr="004E464C" w:rsidRDefault="00717E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Pr="004E464C" w:rsidRDefault="00717E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Pr="004E464C" w:rsidRDefault="00717E6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Pr="004E464C" w:rsidRDefault="00717E6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Pr="004E464C" w:rsidRDefault="00717E6D">
            <w:pPr>
              <w:rPr>
                <w:szCs w:val="16"/>
                <w:lang w:val="en-US"/>
              </w:rPr>
            </w:pPr>
          </w:p>
        </w:tc>
      </w:tr>
      <w:tr w:rsidR="00717E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7E6D" w:rsidRDefault="004E464C" w:rsidP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Pr="004E464C">
              <w:rPr>
                <w:rFonts w:ascii="Times New Roman" w:hAnsi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E464C">
              <w:rPr>
                <w:rFonts w:ascii="Times New Roman" w:hAnsi="Times New Roman"/>
                <w:sz w:val="24"/>
                <w:szCs w:val="24"/>
              </w:rPr>
              <w:t xml:space="preserve">-2022 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17E6D" w:rsidRDefault="004E46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17E6D" w:rsidRDefault="004E4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17E6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E6D" w:rsidRDefault="004E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E6D" w:rsidRDefault="004E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E6D" w:rsidRDefault="004E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E6D" w:rsidRDefault="004E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E6D" w:rsidRDefault="004E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E6D" w:rsidRDefault="004E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E6D" w:rsidRDefault="004E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E6D" w:rsidRDefault="004E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E6D" w:rsidRDefault="004E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E6D" w:rsidRDefault="004E4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17E6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реагентов для выделения РНК/ДНК "РИБО-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выделения РНК/ДНК методом высаживания из клинического материала для последующего анализа методом обратной транскрипции и полимеразной цепной реакции. Возможность выделения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РНК/ДНК из плазмы периферической крови, ликвора, амниотической жидкости, мазков из носа и зева, слюны. Наличие: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раствора для преципитации, не менее двух растворов для отмывки, РНК-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буфера. Рассчитан на количество проб не менее 100. Ост</w:t>
            </w:r>
            <w:r>
              <w:rPr>
                <w:rFonts w:ascii="Times New Roman" w:hAnsi="Times New Roman"/>
                <w:sz w:val="24"/>
                <w:szCs w:val="24"/>
              </w:rPr>
              <w:t>аточный срок годности не менее 7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717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717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д/выявления и количеств.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ДНК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(EBV),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(CMV) и вируса герпеса человека 6типа (ННV6)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ПЦР-амплификации ДНК EBV, CMV и HHV6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Возможность количественного определения ДНК вируса EBV, CMV и HHV6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в режиме «реального времени» на 4-х канальных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амплификаторах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ПЦР-смесь-1 не должна быть расфасована по пробиркам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аличие ОКО, ПКО ДНК EBV/CMV/HHV6 и ДНК человека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РНК-буфера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не менее двух ДНК-калибраторов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тестов не менее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6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717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717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одновремен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РНК вирус гепатит С (HCV), ДНК вируса гепатит B (HBV) и РНК вируса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чел. тип1(HIV-1) и тип2(HIV)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одновременного выявления РНК вируса гепатита С (HCV), ДНК вируса гепатита B (HBV) и РНК вируса иммунодефицита человека типа 1 (HIV-1) и типа 2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HIV-2) в клиническом материале методом полимеразной цепной реакции (ПЦР)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в режиме «реального времени»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выявлять варианты ВИЧ-1, отно</w:t>
            </w:r>
            <w:r>
              <w:rPr>
                <w:rFonts w:ascii="Times New Roman" w:hAnsi="Times New Roman"/>
                <w:sz w:val="24"/>
                <w:szCs w:val="24"/>
              </w:rPr>
              <w:t>сящиеся к группе 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A, B, C, D, F, G, H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рекомбинанты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АВ, АЕ), группе N и группе O.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компоненты набора готовы к работе и не требуют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комплекта реагентов для проведения реакции обратной транскрипции РНК HСV и HIV и ПЦР-ампл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ификации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ДНК HBV,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HСV и HIV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RT-G-mix-2 и ТМ-ревертазы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ОТ-ПЦР-смесь-1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пробирки для амплификации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 для организации горячего старта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комплекта контрольных образцов этапа выделения - ПКО, ВКО</w:t>
            </w:r>
            <w:r>
              <w:rPr>
                <w:rFonts w:ascii="Times New Roman" w:hAnsi="Times New Roman"/>
                <w:sz w:val="24"/>
                <w:szCs w:val="24"/>
              </w:rPr>
              <w:t>, ОКО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тестов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9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717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717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(CMV)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CMV-FL"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ПЦР-амплификации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(CMV).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в режиме «реального времени». Готовые ПЦР-смеси должны иметь срок годности равный сроку годности тест-системы. Все компоненты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абора готовы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работе и не требуют восстановления. ПЦР-смесь-1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воск, в пробирки 0,2 мл для обеспечения «горячего старта». Наличие готовой ПЦР-смеси-2, не требующей смешивания дополнительных компонентов. Наличие комплексного положи</w:t>
            </w:r>
            <w:r>
              <w:rPr>
                <w:rFonts w:ascii="Times New Roman" w:hAnsi="Times New Roman"/>
                <w:sz w:val="24"/>
                <w:szCs w:val="24"/>
              </w:rPr>
              <w:t>тельного контрольного образца (ПКО). Наличие ДНК-буфера. Количество тестов не менее 110. Остаточный срок годности не менее 6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4E4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717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E6D" w:rsidRDefault="00717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17E6D" w:rsidRDefault="004E464C" w:rsidP="004E46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17E6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17E6D" w:rsidRDefault="004E46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717E6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17E6D" w:rsidRDefault="004E464C" w:rsidP="004E46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717E6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17E6D" w:rsidRDefault="004E464C" w:rsidP="004E46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717E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17E6D" w:rsidRDefault="004E46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17E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7E6D" w:rsidRDefault="00717E6D">
            <w:pPr>
              <w:rPr>
                <w:szCs w:val="16"/>
              </w:rPr>
            </w:pPr>
          </w:p>
        </w:tc>
      </w:tr>
      <w:tr w:rsidR="00717E6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17E6D" w:rsidRDefault="004E46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17E6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17E6D" w:rsidRDefault="004E46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4E464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E6D"/>
    <w:rsid w:val="004E464C"/>
    <w:rsid w:val="0071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659B3-F63A-48C1-9200-A7BAC5C1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2021-09-08T09:40:00Z</dcterms:created>
  <dcterms:modified xsi:type="dcterms:W3CDTF">2021-09-08T09:41:00Z</dcterms:modified>
</cp:coreProperties>
</file>