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16"/>
        <w:gridCol w:w="2282"/>
        <w:gridCol w:w="2434"/>
        <w:gridCol w:w="508"/>
        <w:gridCol w:w="513"/>
        <w:gridCol w:w="680"/>
        <w:gridCol w:w="1330"/>
        <w:gridCol w:w="1091"/>
        <w:gridCol w:w="1233"/>
        <w:gridCol w:w="442"/>
      </w:tblGrid>
      <w:tr w:rsidR="008E57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 w:rsidRPr="009F76A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E579B" w:rsidRPr="009F76A2" w:rsidRDefault="009F76A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F76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F76A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F76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F76A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F76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F76A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E579B" w:rsidRPr="009F76A2" w:rsidRDefault="008E57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E579B" w:rsidRPr="009F76A2" w:rsidRDefault="008E57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E579B" w:rsidRPr="009F76A2" w:rsidRDefault="008E57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E579B" w:rsidRPr="009F76A2" w:rsidRDefault="008E57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E579B" w:rsidRPr="009F76A2" w:rsidRDefault="008E579B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E579B" w:rsidRPr="009F76A2" w:rsidRDefault="008E579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E579B" w:rsidRPr="009F76A2" w:rsidRDefault="008E579B">
            <w:pPr>
              <w:rPr>
                <w:szCs w:val="16"/>
                <w:lang w:val="en-US"/>
              </w:rPr>
            </w:pPr>
          </w:p>
        </w:tc>
      </w:tr>
      <w:tr w:rsidR="008E57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E579B" w:rsidRDefault="009F76A2" w:rsidP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№.1424-2022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E579B" w:rsidRDefault="009F76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E579B" w:rsidRDefault="009F7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579B" w:rsidRDefault="009F76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579B" w:rsidRDefault="009F76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579B" w:rsidRDefault="009F76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579B" w:rsidRDefault="009F76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579B" w:rsidRDefault="009F76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579B" w:rsidRDefault="009F76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579B" w:rsidRDefault="009F76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579B" w:rsidRDefault="009F76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579B" w:rsidRDefault="009F76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579B" w:rsidRDefault="009F76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Буфер промывающий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Промывающий буфер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архитект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Упаковка, содержащая 4 пластиковых флакона по 975 мл.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солевой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раствор  фосфатного буфера. В качестве консервантов использованы антимикробные агенты. Применение - </w:t>
            </w:r>
            <w:r>
              <w:rPr>
                <w:rFonts w:ascii="Times New Roman" w:hAnsi="Times New Roman"/>
                <w:sz w:val="24"/>
                <w:szCs w:val="24"/>
              </w:rPr>
              <w:t>промывка системы   иммунохимического анализатора ARCHITECT.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Калибратор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флаконов: одного флакона емкостью 9 мл и 5-ти флаконов по 4,5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анализаторов  </w:t>
            </w:r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Калибраторы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флаконов: одного флакона объемом 9 мл и 5-ти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флаконов объемом 4,5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Крышечки предохранительные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Предохранительные крышечки 200/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анализатолра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Архитект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BRAHMS PCT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количественноого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калибровки системы ARCHITECT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плазме крови человека. Состав набора: 6 флаконов по 2 мл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Калибраторов. Калибратор A содержит нормальную плазму крови человека.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Калибраторы B - F содержат разные концентрации рекомбинантного PCT в фосфатном буфере.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 реагентов для калибровки системы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ARCHITECT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функцией протокола STAT при количественном определении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cTnI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сыворотке и плазме крови человека. Состав набора: 6 флаконов (по 4,0 мл каждый) калибраторов А-F. Калибратор A содержит фосфатный буфер с протеиновы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(бычьим) стабилизатором. Консервант: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300. Калибраторы B - F содержат комплекс рекомбинантного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IC человека в разных концентрациях в фосфатном буфере с протеиновым (бычьим) стабилизатором. Консервант: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300. Совместим с и</w:t>
            </w:r>
            <w:r>
              <w:rPr>
                <w:rFonts w:ascii="Times New Roman" w:hAnsi="Times New Roman"/>
                <w:sz w:val="24"/>
                <w:szCs w:val="24"/>
              </w:rPr>
              <w:t>ммунохимический автоматический анализатор АРХИТЕКТ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для определения витамина B12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калибровки системы ARCHITECT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витамина B12 в сыворотке и плазме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крови человека. Состав набора: 6 флаконов (4 мл каждый) калибраторов ARCHITECT B12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Калибратор A содержит боратный буфер с протеиновым (альбумин человека) стабилизатором. Калибраторы B-F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) содержат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цианокобаламин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приготовленный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гравиметри</w:t>
            </w:r>
            <w:r>
              <w:rPr>
                <w:rFonts w:ascii="Times New Roman" w:hAnsi="Times New Roman"/>
                <w:sz w:val="24"/>
                <w:szCs w:val="24"/>
              </w:rPr>
              <w:t>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боратном буфере с протеиновым (альбумин человека) стабилизатором. Консервант: азид натрия. Совместим с иммунохимический автоматический анализатор АРХИТЕКТ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ВИЧ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Комбо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Калибраторы  HIV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Combo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предназначены для калибровки системы ARCHITECT  i1000sr при ее использовании для одновременного качественного определения антигена р24 ВИЧ и антител к вирусу иммунодефицита человека 1 типа и/или 2 типа (ВИЧ-1/ВИЧ-2) в сыворотке или плазме крови человека.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Фолликулостимулирующего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гормона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2-х флаконов по 4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анализаторов  </w:t>
            </w:r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определении фолликулостимулирующего гормона в 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для определения 25-OH витамин 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калибровки системы ARCHITECT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25-гидроксивитамин D (25-OH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Vitamin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D) в сыворотке и плазме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крови человека. Состав набора: 6 флаконов (по 4,0 мл каждый) с калибраторами ARCHITECT 25-OH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Vitamin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Калибраторы A - F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) содержат буфер PBS с инактивированной нагреванием сыворот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крови лошади. Калибраторы B - F также содержат 25-OH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Vitamin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950. Совместим с иммунохимический автоматический анализатор АРХИТЕКТ i1000SR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интактного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Паратиреоидного гормона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4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интактного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паратиреоидного гормона в 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для определения Кортизола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4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кортизола в сыворотке и плазме крови и моче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Лютеинизирующего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4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анализаторов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лютеинизирующего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 в сыворотке и плазме крови </w:t>
            </w:r>
            <w:r>
              <w:rPr>
                <w:rFonts w:ascii="Times New Roman" w:hAnsi="Times New Roman"/>
                <w:sz w:val="24"/>
                <w:szCs w:val="24"/>
              </w:rPr>
              <w:t>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общего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Трийодтиронина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2-х флаконов по 4 мл. Калибратор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определении общего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трийодтиронина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сыворотке и </w:t>
            </w:r>
            <w:r>
              <w:rPr>
                <w:rFonts w:ascii="Times New Roman" w:hAnsi="Times New Roman"/>
                <w:sz w:val="24"/>
                <w:szCs w:val="24"/>
              </w:rPr>
              <w:t>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для определения Пролактина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2-х флаконов по 4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определении пролактина в сыворотке и плазме </w:t>
            </w:r>
            <w:r>
              <w:rPr>
                <w:rFonts w:ascii="Times New Roman" w:hAnsi="Times New Roman"/>
                <w:sz w:val="24"/>
                <w:szCs w:val="24"/>
              </w:rPr>
              <w:t>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для определения С-пептида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4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С-пептида в сыворотке и </w:t>
            </w:r>
            <w:r>
              <w:rPr>
                <w:rFonts w:ascii="Times New Roman" w:hAnsi="Times New Roman"/>
                <w:sz w:val="24"/>
                <w:szCs w:val="24"/>
              </w:rPr>
              <w:t>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для определения свободного Тироксина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4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определении свободного тироксина в </w:t>
            </w:r>
            <w:r>
              <w:rPr>
                <w:rFonts w:ascii="Times New Roman" w:hAnsi="Times New Roman"/>
                <w:sz w:val="24"/>
                <w:szCs w:val="24"/>
              </w:rPr>
              <w:t>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Териотропного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 из 2-х флаконов по 4 мл. Калибратор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определении тиреотропного </w:t>
            </w:r>
            <w:r>
              <w:rPr>
                <w:rFonts w:ascii="Times New Roman" w:hAnsi="Times New Roman"/>
                <w:sz w:val="24"/>
                <w:szCs w:val="24"/>
              </w:rPr>
              <w:t>гормона в 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для определения Тестостерона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2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определении </w:t>
            </w:r>
            <w:r>
              <w:rPr>
                <w:rFonts w:ascii="Times New Roman" w:hAnsi="Times New Roman"/>
                <w:sz w:val="24"/>
                <w:szCs w:val="24"/>
              </w:rPr>
              <w:t>тестостерона в 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Фолата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2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анализаторов ARCHITECT при количественном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 плазме крови и эритроцитах человека.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Сифилис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Калибратор содержит: 1 флакон (4 мл) калибратора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Syphilis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TP, приготовленного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рекальцифицированной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плазмы крови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человека (инактивированной), реактивной на анти-ТР и нереактивной на анти-HCV,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РНК ВИЧ или антиген ВИЧ-1 и антитела к ВИЧ-1/ВИЧ-2. Консерванты: азид натрия и другие противомикробные вещества.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анализатором  ARCHITECT i</w:t>
            </w:r>
            <w:r>
              <w:rPr>
                <w:rFonts w:ascii="Times New Roman" w:hAnsi="Times New Roman"/>
                <w:sz w:val="24"/>
                <w:szCs w:val="24"/>
              </w:rPr>
              <w:t>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для определения антител к вирусу Гепатита 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для определения антител к вирусу Гепатита С. Состав: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флакон  объемом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мл калибратор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-HCV.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</w:t>
            </w:r>
            <w:r>
              <w:rPr>
                <w:rFonts w:ascii="Times New Roman" w:hAnsi="Times New Roman"/>
                <w:sz w:val="24"/>
                <w:szCs w:val="24"/>
              </w:rPr>
              <w:t>ARCHITECT i1000sr,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для определения поверхностного антигена вируса гепатита 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определения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поверхностного антигена вируса гепатита В  Совместимость  с автоматическим анализатором  ARCHITECT </w:t>
            </w:r>
            <w:r>
              <w:rPr>
                <w:rFonts w:ascii="Times New Roman" w:hAnsi="Times New Roman"/>
                <w:sz w:val="24"/>
                <w:szCs w:val="24"/>
              </w:rPr>
              <w:t>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BRAHMS PCT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количественноого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B·R·A·H·M·S PCT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предназначены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теста и выявления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систематических аналитических отклонений в рабочих характеристиках системы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плазме крови человека. Состав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набора: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 флаконов по 3 мл контролей (ARCHITECT BRAHMS 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Низкий, средний, высокий контроли содержат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рекомбинантный PCT, подготовленный в фосфатном буфере.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контролей ARCHITECT для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теста и выявления системных аналитических отклонений системы ARCHITECT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протоколом STAT при количественном определении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cTnI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сыворотке и плазме крови человека. Состав набора: 3 флакона (по 8,0 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каждый), содержащих комплекс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рекомбинантного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IC человека в фосфатном буфере с протеиновым (бычьим) стабилизатором. Консервант: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300..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Совместим с иммунохимический автоматический анализатор АРХИТЕКТ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контролей антигена к вирусу гепатита 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Антиген к вирусу гепатита С, контроль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контролей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ARCHITECT ВИЧ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Комбо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Контроли  предназначены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определения аналитических отклонений системы ARCHITECT 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ее использовании для одновременного качественного определения антигена р24 ВИЧ и антител к вирусу иммунодефицита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человека 1 типа и/или 2 типа (ВИЧ-1/ВИЧ-2) в сыворотке или плазме крови человека. Содержит 4 флакона (по 8 мл) контролей ARCHITECT HIV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Combo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контролей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ARCHITECT Сифилис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флакона объемом 6 мл контролей. Контроли приготовлены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рекальцифицированной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плазмы крови человека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(инактивированной). Отрицательный контроль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нереактивен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анти-ТР, анти-HCV,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РНК ВИЧ или антиген ВИЧ-1 и антитела к ВИЧ-1/ВИЧ-2. Положительный контроль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реактивен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анти-ТР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нереактивен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анти-HCV,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РНК ВИЧ или антиген ВИЧ-1 и антитела к 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-1/ВИЧ-2. Консерванты: азид натрия и другие противомикробные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вещества.Совместимость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контролей для определения антител к вирусу Гепатита 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контролей для определения антител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вирусу Гепатита С. В упаковке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флакона  объемом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8,0 мл с контрольным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Совместимость  с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контролей для определения поверхностного антигена вируса гепатита 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Поверхностный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а/г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вируса гепатита В, контроли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реагентов, предназначенный для количественного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-I в сыворотке и плазме человека. Содержание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-I </w:t>
            </w:r>
            <w:r>
              <w:rPr>
                <w:rFonts w:ascii="Times New Roman" w:hAnsi="Times New Roman"/>
                <w:sz w:val="24"/>
                <w:szCs w:val="24"/>
              </w:rPr>
              <w:t>используют для содействия диагностике острого инфаркта миокарда (ОИМ). Набор рассчитан на 100 тестов.  Совместим с автоматическим анализатором ARCHITECT i1000SR, i1000SR.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витамина B12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>реагентов для количественного определения витамина B12 в сыворотке и плазме крови человека. Состав набора: 1 флакон 6,6 мл микрочастиц, сенсибилизированных внутренним фактором (свиным), в боратном буфере с протеиновыми (бычьими) стабилизаторами. Минимальна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концентрация: 0,1% твердых веществ. Консервант: противомикробные препараты. 1 флакон 5,9 мл меченого акридином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B12 в МЕС буфере.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Минимальная концентрация: 0,7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Консервант: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ProСlin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 флакон 10,0 мл разбавителя теста B12, содержащего борат</w:t>
            </w:r>
            <w:r>
              <w:rPr>
                <w:rFonts w:ascii="Times New Roman" w:hAnsi="Times New Roman"/>
                <w:sz w:val="24"/>
                <w:szCs w:val="24"/>
              </w:rPr>
              <w:t>ный буфер с ЭДТА. Консервант: противомикробные препараты. 1 флакон 27,0 мл реагента 1 предварительной обработки B12, содержащего 1,0 N гидроксида натрия с 0,005% цианидом калия. 1 флакон 3,2 мл реагента 2 предварительной обработки B12, содержащего альфа-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>нотиоглицерол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ЭДТА. 1 флакон 3,3 мл реагента 3 предварительной обработки B12, содержащего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дицианид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кобинамида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боратном буфере с протеиновыми (птичьими) стабилизаторами. Консервант: азид натрия. 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расчитан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чем на 100 тестов. Совместим с имм</w:t>
            </w:r>
            <w:r>
              <w:rPr>
                <w:rFonts w:ascii="Times New Roman" w:hAnsi="Times New Roman"/>
                <w:sz w:val="24"/>
                <w:szCs w:val="24"/>
              </w:rPr>
              <w:t>унохимический автоматический анализатор АРХИТЕКТ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ВИЧ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Комбо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HIV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Combo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хемилюминесцентный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иммунноанализ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микрочастицах (ХИАМ) для качественного определения антигена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HIV p24 и антител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вирусу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иммуннодефицита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человека типа 1 и/или 2 (HIV-1/HIV-2) в сыворотке или плазме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крови человека, реагент 100 тестов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25-OH </w:t>
            </w:r>
            <w:r>
              <w:rPr>
                <w:rFonts w:ascii="Times New Roman" w:hAnsi="Times New Roman"/>
                <w:sz w:val="24"/>
                <w:szCs w:val="24"/>
              </w:rPr>
              <w:t>витамин 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количественного определения 25-гидроксивитамина D (25-OH витамин D) в сыворотке и плазме крови человека. Состав набора (100 тестов): 1 флакон 13,3 мл с микрочастицами, сенсибилизированными антителами человека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витамин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D (овечьи,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Минимальная концентрация: 0,05% твёрдых частиц.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950. 1 флакон 5,9 мл с комплексом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биотинилированного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витамина D и акридин-меченого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биотину (мышиных,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IS-TRIS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буфере с протеиновыми стабилизаторами (гамма-глобулин бычьей крови) и детергентом. Минимальная концентрация: 1,2 мкг/мл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биотину и 0,1 мкг/мл витамин‑D‑биотина. Консервант: азид натрия. 1 флакон 4,9 мл с разбавителем теста, содержи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буфер с уксусной кислотой и EDTA.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950. 1 флакон 10,0 мл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реагентом предварительной обработки 1, содержит буфер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триэтаноламин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метанол и 8-анилино-1-нафталинсульфоновую кислоту (ANSA). 1флакон 5,9 мл с реагентом предвар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ительной обработки 2, содержит буфер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триэтаноламин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метанолом и 8-анилино-1-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нафталинсульфоновую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кислоту (ANSA). Набор не менее 100 тестов. Совместим с иммунохимический автоматический анализатор АРХИТЕКТ i1000SR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интактного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Паратиреоидного гормона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интактного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паратиреоидного гормона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Кортизола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количественного определения кортизола в сыворотке и плазме крови и моче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реагентов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Лютеинизирующего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лютеинизирующего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реагентов ARCHITECT для определения общего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Трийодтиронина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общего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трийодтиронина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r>
              <w:rPr>
                <w:rFonts w:ascii="Times New Roman" w:hAnsi="Times New Roman"/>
                <w:sz w:val="24"/>
                <w:szCs w:val="24"/>
              </w:rPr>
              <w:t>ARCHITECT для определения Пролактина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пролактина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С-пептида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количественного определения С-пептида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свободного Тироксина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свободного тироксина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Териотропного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тиреотропного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гормона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Тестостерона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тестостерона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Фолата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плазме крови и эритроцитах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Фолликулостимулирующего гормона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фолликулостимулирующего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гормона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Сифилис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качественного определения антител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Treponema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pallidum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(TP)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сыворотке или плазме крови человека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хемилюминисцентного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микрочастицах (ХИАМ). Данный тест предназначен для диагностики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сифилиса.,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реагент 100 тестов Совместимость  с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пробоподготовки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иммуносупрессантов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Пластиковые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пробирки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загрузки исследуемых образцов в анализатор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торах . В одной упаковке 100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штук.(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Transplant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Pretreatment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Tubes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Пре-триггера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перекиси водорода в концентрации 1,32%, в упаковке 4 флаконов объемом 975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Триггера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гидроксида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концентрации 1,4%, в упаковке 4 флаконов объемом 975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 с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ARCHITECT для ухода за зондом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4-х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флаконов по 25 мл. Кондиционирующий раствор для обработки внутренних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игл, содержит 2%-й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тетраэтиламмонийгидроксида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ARCHITECT,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определений. В комплект поставки входят пробирки с антикоагулянтом с розовой крышкой для проведения реакции.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Набор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 100 определений. В комплект поставки входят пробирки с антикоагулянтом с розовой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крышкой для проведения реакции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преципитации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Флакон емкостью 20,4 мл. Реагент осаждения цельной крови при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крови человека.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преципитации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2-х флаконов емкостью 12,3 мл и 45 мл. Реагенты осаждения цельной крови при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цельной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на микрочастицах (CMIA)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 ARCHITECT BRAHMS PCT является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хемилюминесцентным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микрочастицах (CMIA)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плазме крови человека.      Состав набора: 1. не менее 1 флакона по 8,6мл с микрочастицами, сенсибилизированными антителами к PCT (крысиными,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буфере на основе TRIS с протеиновым (бычьим) стабилизатором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крысиным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X-405. Минимальная концентрация: 0,06% твердого вещества.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2. не менее 1 флакона по 5,9 мл с акридин-меченый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PCT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мышиных,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фосфатном буфере с протеиновым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(мышиными, бычьим) стабилизатором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X-405. Минимальная концентрация: 270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Упаковка должна быть рассчитан на не менее 100 тестов.  Реагент должен быть совместим с иммунохимическим автоматическими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анализат</w:t>
            </w:r>
            <w:r>
              <w:rPr>
                <w:rFonts w:ascii="Times New Roman" w:hAnsi="Times New Roman"/>
                <w:sz w:val="24"/>
                <w:szCs w:val="24"/>
              </w:rPr>
              <w:t>ороми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АРХИТЕКТ i100SR и АРХИТЕКТ i2000SR.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Ячейки реакционные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Ячейки для проведения реакции на анализаторах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одной упаковке не менее 4000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9F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79B" w:rsidRDefault="008E5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E579B" w:rsidRDefault="009F76A2" w:rsidP="009F76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8E579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E579B" w:rsidRDefault="009F7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8E579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E579B" w:rsidRDefault="008E57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E579B" w:rsidRDefault="009F76A2" w:rsidP="009F7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8E579B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E579B" w:rsidRDefault="009F76A2" w:rsidP="009F76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8E579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E579B" w:rsidRDefault="009F76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E579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E579B" w:rsidRDefault="008E579B">
            <w:pPr>
              <w:rPr>
                <w:szCs w:val="16"/>
              </w:rPr>
            </w:pPr>
          </w:p>
        </w:tc>
      </w:tr>
      <w:tr w:rsidR="008E579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E579B" w:rsidRDefault="009F76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E579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E579B" w:rsidRDefault="009F76A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9F76A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579B"/>
    <w:rsid w:val="008E579B"/>
    <w:rsid w:val="009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051E8-BCD6-46C8-88AD-83C8F79B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3243</Words>
  <Characters>18487</Characters>
  <Application>Microsoft Office Word</Application>
  <DocSecurity>0</DocSecurity>
  <Lines>154</Lines>
  <Paragraphs>43</Paragraphs>
  <ScaleCrop>false</ScaleCrop>
  <Company/>
  <LinksUpToDate>false</LinksUpToDate>
  <CharactersWithSpaces>21687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2021-09-08T08:55:00Z</dcterms:created>
  <dcterms:modified xsi:type="dcterms:W3CDTF">2021-09-08T08:56:00Z</dcterms:modified>
</cp:coreProperties>
</file>