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65F8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F80" w:rsidRDefault="006F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65F80" w:rsidRDefault="006F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F80" w:rsidRDefault="006F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F80" w:rsidRDefault="006F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F80" w:rsidRDefault="006F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F80" w:rsidRDefault="006F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 w:rsidRPr="006F0B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F80" w:rsidRPr="006F0B35" w:rsidRDefault="006F0B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F0B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F0B3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F80" w:rsidRPr="006F0B35" w:rsidRDefault="00B65F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Pr="006F0B35" w:rsidRDefault="00B65F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Pr="006F0B35" w:rsidRDefault="00B65F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Pr="006F0B35" w:rsidRDefault="00B65F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Pr="006F0B35" w:rsidRDefault="00B65F8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Pr="006F0B35" w:rsidRDefault="00B65F8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Pr="006F0B35" w:rsidRDefault="00B65F80">
            <w:pPr>
              <w:rPr>
                <w:szCs w:val="16"/>
                <w:lang w:val="en-US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F80" w:rsidRDefault="006F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F80" w:rsidRDefault="006F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F80" w:rsidRDefault="006F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F80" w:rsidRDefault="006F0B35" w:rsidP="006F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</w:t>
            </w:r>
            <w:r>
              <w:rPr>
                <w:rFonts w:ascii="Times New Roman" w:hAnsi="Times New Roman"/>
                <w:sz w:val="24"/>
                <w:szCs w:val="24"/>
              </w:rPr>
              <w:t>022 г. №1408-22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F80" w:rsidRDefault="006F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65F80" w:rsidRDefault="006F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65F80" w:rsidRDefault="006F0B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5F80" w:rsidRDefault="006F0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F80" w:rsidRDefault="006F0B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F80" w:rsidRDefault="006F0B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F80" w:rsidRDefault="006F0B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F80" w:rsidRDefault="006F0B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F80" w:rsidRDefault="006F0B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F80" w:rsidRDefault="006F0B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F80" w:rsidRDefault="006F0B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F80" w:rsidRDefault="006F0B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F80" w:rsidRDefault="006F0B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5F80" w:rsidRDefault="006F0B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5F80" w:rsidRDefault="006F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5F80" w:rsidRDefault="006F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кровопроводящих магистралей PHYSIOSET типоразмер PHYSIOSET HD DNL HC для гемодиализного аппарата ARTIS с принадлежностями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5F80" w:rsidRDefault="006F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- 2б;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Стерилизация – радиационная;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насосного сегмента картриджа, мм: 271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Внутренний диаметр насосного сегмента, мм:  6,35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насосного сегмента, мм: 1,59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Общая длина, см: 700;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Общий объем заполнения, мл: не более 132;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транспортной магистрали пациента, мм: 4,17 х 6,50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транспортной магистрали диализатор</w:t>
            </w:r>
            <w:r>
              <w:rPr>
                <w:rFonts w:ascii="Times New Roman" w:hAnsi="Times New Roman"/>
                <w:sz w:val="24"/>
                <w:szCs w:val="24"/>
              </w:rPr>
              <w:t>а, мм: 4,17 х 6,80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сервисной магистрали на картридже, мм:  3,17 х 4,75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сервисной венозной магистрали диализатора, мм: 3,5 х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гепариновой магистрали, мм: 0,8 х 3,18; длина - 279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картриджа: полиэтилен терефталат гликоль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магистралей: поливинилхлорид, не содержащий фталаты;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инъекционных портов: каучук, не содержащий латекса;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Устройство в виде моноблока, состоящего из насосного сегмента, артериальной и венозной магистралей крови с пластиковыми зажимами, в</w:t>
            </w:r>
            <w:r>
              <w:rPr>
                <w:rFonts w:ascii="Times New Roman" w:hAnsi="Times New Roman"/>
                <w:sz w:val="24"/>
                <w:szCs w:val="24"/>
              </w:rPr>
              <w:t>ключающее: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- 2 порта для датчиков измерения давления крови в артериальной и венозной магистралях с эластичными непроницаемыми мембранами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Магистрали для автоматического заполнения и промывки экстракорпорального контура, обеспечивающие герметичн</w:t>
            </w:r>
            <w:r>
              <w:rPr>
                <w:rFonts w:ascii="Times New Roman" w:hAnsi="Times New Roman"/>
                <w:sz w:val="24"/>
                <w:szCs w:val="24"/>
              </w:rPr>
              <w:t>ое соединение с устройством EvaClean для аппаратного удаления промывочного раствора при реверсивной работе насоса крови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Воздушные ловушки на артериальной и венозной частях моноблока с пониженным тромбообразованием и донным венозным фильтром - </w:t>
            </w:r>
            <w:r>
              <w:rPr>
                <w:rFonts w:ascii="Times New Roman" w:hAnsi="Times New Roman"/>
                <w:sz w:val="24"/>
                <w:szCs w:val="24"/>
              </w:rPr>
              <w:t>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Магистраль для введения антикоагулянта, оснащенная обратным клапаном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Кювета для датчика динамического определения уровня гемоглобина (относительного объёма  крови) Hemoscan 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Заполняющая магистраль с пластиковой иглой и </w:t>
            </w:r>
            <w:r>
              <w:rPr>
                <w:rFonts w:ascii="Times New Roman" w:hAnsi="Times New Roman"/>
                <w:sz w:val="24"/>
                <w:szCs w:val="24"/>
              </w:rPr>
              <w:t>зажимом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на камерах деаэрации ""venous"" и ""arterial""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 PHYSIOSET Ultra Prime Line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 PHYSIOSET Ultra HDF Line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проведения гемодиафильтрации в режиме пост</w:t>
            </w:r>
            <w:r>
              <w:rPr>
                <w:rFonts w:ascii="Times New Roman" w:hAnsi="Times New Roman"/>
                <w:sz w:val="24"/>
                <w:szCs w:val="24"/>
              </w:rPr>
              <w:t>дилюции при совместном использовании с аксессуаром PHYSIOSET Ultra HDF Line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Пределы давления: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Артериальное: - 400 мм рт. ст. до + 150 мм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Венозное: - 100 мм рт. ст. до + 450 мм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Диапазон скорости потока крови, мл/мин: 10 – 50</w:t>
            </w:r>
            <w:r>
              <w:rPr>
                <w:rFonts w:ascii="Times New Roman" w:hAnsi="Times New Roman"/>
                <w:sz w:val="24"/>
                <w:szCs w:val="24"/>
              </w:rPr>
              <w:t>0;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5F80" w:rsidRDefault="006F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5F80" w:rsidRDefault="006F0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5F80" w:rsidRDefault="00B65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5F80" w:rsidRDefault="00B65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5F80" w:rsidRDefault="006F0B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</w:t>
            </w:r>
            <w:r>
              <w:rPr>
                <w:rFonts w:ascii="Times New Roman" w:hAnsi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/>
                <w:sz w:val="28"/>
                <w:szCs w:val="28"/>
              </w:rPr>
              <w:t>2022, по заявкам заказчика..</w:t>
            </w: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5F80" w:rsidRDefault="006F0B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5F80" w:rsidRDefault="006F0B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5F80" w:rsidRDefault="006F0B35" w:rsidP="006F0B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5F80" w:rsidRDefault="006F0B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65F80" w:rsidRDefault="00B65F80">
            <w:pPr>
              <w:rPr>
                <w:szCs w:val="16"/>
              </w:rPr>
            </w:pP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5F80" w:rsidRDefault="006F0B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65F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65F80" w:rsidRDefault="006F0B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F0B3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5F80"/>
    <w:rsid w:val="006F0B35"/>
    <w:rsid w:val="00B6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AD4A"/>
  <w15:docId w15:val="{B5D3590D-C63F-4F4C-A1AD-0AF1414D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2022-09-05T05:56:00Z</dcterms:created>
  <dcterms:modified xsi:type="dcterms:W3CDTF">2022-09-05T05:57:00Z</dcterms:modified>
</cp:coreProperties>
</file>