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1404"/>
        <w:gridCol w:w="2688"/>
        <w:gridCol w:w="558"/>
        <w:gridCol w:w="563"/>
        <w:gridCol w:w="748"/>
        <w:gridCol w:w="1470"/>
        <w:gridCol w:w="1205"/>
        <w:gridCol w:w="1363"/>
        <w:gridCol w:w="484"/>
      </w:tblGrid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 w:rsidRPr="00BE57E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Pr="00BE57E3" w:rsidRDefault="00BE57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E57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BE57E3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BE57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BE57E3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BE57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E57E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Pr="00BE57E3" w:rsidRDefault="00C53DD8">
            <w:pPr>
              <w:rPr>
                <w:szCs w:val="16"/>
                <w:lang w:val="en-US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 w:rsidP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</w:t>
            </w:r>
            <w:r>
              <w:rPr>
                <w:rFonts w:ascii="Times New Roman" w:hAnsi="Times New Roman"/>
                <w:sz w:val="24"/>
                <w:szCs w:val="24"/>
              </w:rPr>
              <w:t>021 г. №.1393-2021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C53DD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3DD8" w:rsidRDefault="00BE5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C53DD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для клинической лабораторной диагностики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"Экспресс-тест для обнаружения антигена вируса SARS-CoV-2 в мазках и носоглотки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экспрессхроматографического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иммуноанализа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качественного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специфических антигенов SARS-CoV-2, присутствующих в носоглотке человека. Состав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набора:Тест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-кассета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– 25 шт. (Контейнер из пластика размером 70х20 мм, с отверстиями для внесения образца 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-литической зоны, содержащий тестовую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по-лоску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Упакован в индивидуальный пакет раз-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130х65 мм из фольги алюминиевой вместе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влагопоглотителем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).Буфер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разведения образца – 1шт(Пластиковый флакон-капельница, содержа-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мл буферного раствора). Пробирка для экстракции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колпач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-капельницей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25 шт. Тампон-зонд для взятия мазка – 25 шт. Стерильный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одноразовый тампон-зонд, пред-назначенный для взятия образца мазка из 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соглотки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материал - ПП, размеры: ручка - 130 ± 10 мм, рабочей части (с ворсовым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покрыти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-ем): 20 ± 2 мм.  Инструкция к медиц</w:t>
            </w:r>
            <w:r>
              <w:rPr>
                <w:rFonts w:ascii="Times New Roman" w:hAnsi="Times New Roman"/>
                <w:sz w:val="24"/>
                <w:szCs w:val="24"/>
              </w:rPr>
              <w:t>инскому изделию – 1 шт. Диагностическая чувствительность набора при обнаружении антигена вируса SARS-CoV-2   98,17% (98,16% - 98,17%) с доверительной вероятностью 95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Диагностическая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специфичность набора при обнаружении антигена вируса SARS-CoV-2  95,92%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(95,92% - 100%) с доверительной вероятностью 95%.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BE5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C5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3DD8" w:rsidRDefault="00C5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 w:rsidP="00BE5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заказчика.</w:t>
            </w:r>
          </w:p>
        </w:tc>
      </w:tr>
      <w:tr w:rsidR="00C53DD8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C53DD8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 w:rsidP="00BE5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226-99-91</w:t>
            </w:r>
            <w:bookmarkStart w:id="0" w:name="_GoBack"/>
            <w:bookmarkEnd w:id="0"/>
          </w:p>
        </w:tc>
      </w:tr>
      <w:tr w:rsidR="00C53DD8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08.09.2021 17:00:00 по местному времени. </w:t>
            </w:r>
          </w:p>
        </w:tc>
      </w:tr>
      <w:tr w:rsidR="00C53DD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53DD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C53DD8" w:rsidRDefault="00C53DD8">
            <w:pPr>
              <w:rPr>
                <w:szCs w:val="16"/>
              </w:rPr>
            </w:pP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C53DD8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C53DD8" w:rsidRDefault="00BE57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000000" w:rsidRDefault="00BE57E3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DD8"/>
    <w:rsid w:val="00BE57E3"/>
    <w:rsid w:val="00C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51151-0A9A-47CE-9824-D04347E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2</cp:revision>
  <dcterms:created xsi:type="dcterms:W3CDTF">2021-09-03T08:40:00Z</dcterms:created>
  <dcterms:modified xsi:type="dcterms:W3CDTF">2021-09-03T08:41:00Z</dcterms:modified>
</cp:coreProperties>
</file>