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 w:rsidRPr="00513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Pr="005137B1" w:rsidRDefault="005137B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37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37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37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37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37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37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13F91" w:rsidRPr="005137B1" w:rsidRDefault="00113F9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13F91" w:rsidRPr="005137B1" w:rsidRDefault="00113F9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13F91" w:rsidRPr="005137B1" w:rsidRDefault="00113F9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13F91" w:rsidRPr="005137B1" w:rsidRDefault="00113F9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13F91" w:rsidRPr="005137B1" w:rsidRDefault="00113F9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13F91" w:rsidRPr="005137B1" w:rsidRDefault="00113F9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13F91" w:rsidRPr="005137B1" w:rsidRDefault="00113F91">
            <w:pPr>
              <w:rPr>
                <w:lang w:val="en-US"/>
              </w:rPr>
            </w:pPr>
          </w:p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Default="005137B1" w:rsidP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№1390-2023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3F91" w:rsidRDefault="00113F91"/>
        </w:tc>
        <w:tc>
          <w:tcPr>
            <w:tcW w:w="2535" w:type="dxa"/>
            <w:shd w:val="clear" w:color="auto" w:fill="auto"/>
            <w:vAlign w:val="bottom"/>
          </w:tcPr>
          <w:p w:rsidR="00113F91" w:rsidRDefault="00113F91"/>
        </w:tc>
        <w:tc>
          <w:tcPr>
            <w:tcW w:w="3315" w:type="dxa"/>
            <w:shd w:val="clear" w:color="auto" w:fill="auto"/>
            <w:vAlign w:val="bottom"/>
          </w:tcPr>
          <w:p w:rsidR="00113F91" w:rsidRDefault="00113F91"/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3F91" w:rsidRDefault="00113F91"/>
        </w:tc>
        <w:tc>
          <w:tcPr>
            <w:tcW w:w="2535" w:type="dxa"/>
            <w:shd w:val="clear" w:color="auto" w:fill="auto"/>
            <w:vAlign w:val="bottom"/>
          </w:tcPr>
          <w:p w:rsidR="00113F91" w:rsidRDefault="00113F91"/>
        </w:tc>
        <w:tc>
          <w:tcPr>
            <w:tcW w:w="3315" w:type="dxa"/>
            <w:shd w:val="clear" w:color="auto" w:fill="auto"/>
            <w:vAlign w:val="bottom"/>
          </w:tcPr>
          <w:p w:rsidR="00113F91" w:rsidRDefault="00113F91"/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диализа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материала: силиконовый каучук; Стерилизация: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Масса, г: 14,0 (±10%); Внешний диаметр, мм: 5,0(±0,2); Внутренний диаметр, мм: 3,2(±0,2); Длина, мм: 630 (±2%); Расстояние от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 до, мм: 1 манжеты - 150 (±2%), 2 манжеты - 200 (±2%). Расстояние от дистального конца до начала перфорированной части, мм: 5 (±10%); Расположение отверстий для диализа: на расстоянии 5 (±0,5) мм в 2 ряда; Количество отверстий для диализа: 44; Длина п</w:t>
            </w:r>
            <w:r>
              <w:rPr>
                <w:rFonts w:ascii="Times New Roman" w:hAnsi="Times New Roman"/>
                <w:sz w:val="24"/>
                <w:szCs w:val="24"/>
              </w:rPr>
              <w:t>ерфорированной части, мм: 105 (±5%); Диаметр отверстий, мм: 0,5 (±10%); Скорость потока через катетер, мл/мин: не менее 200; Максимальное допустимое положительное давление, кПа: 28; Максимальное допустимое отрицательное давление, кПа: -26; Усилие на разрыв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не менее 15 Н; Стандартный набор для установки: наличие; Состав стандартного набора для установки катетера: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Катетер,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Проводник проволочный,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Зажим, 1 шт.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Адаптер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шт.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Инъекционный колпачок, 1 шт. </w:t>
            </w:r>
            <w:r>
              <w:rPr>
                <w:rFonts w:ascii="Times New Roman" w:hAnsi="Times New Roman"/>
                <w:sz w:val="24"/>
                <w:szCs w:val="24"/>
              </w:rPr>
              <w:t> Игла проводниковая,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удаляемый, 1 шт.</w:t>
            </w:r>
          </w:p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 Скальпель,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Туннелер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Салфетка 4"х 4", 6 шт. </w:t>
            </w:r>
            <w:r>
              <w:rPr>
                <w:rFonts w:ascii="Times New Roman" w:hAnsi="Times New Roman"/>
                <w:sz w:val="24"/>
                <w:szCs w:val="24"/>
              </w:rPr>
              <w:t> Шприц, 1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объемом рециркуляции не более 50мл, имеющая 4 коннектора 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котейнеров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раствором,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больному и один коннектор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контейнера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объемом рециркуляции не более 50мл, имеющая 8 коннекторов 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котейнеров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раствором,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подключения к больному и один коннектор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контейнера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катетера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диализа. Состоит из двух частей. Материал - титан.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дренажный для АПД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Дренажный комплект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состоящий из двух отдельных мягких контейнеров объемом не менее 15 литров соединяющихся по средством пластиковой иглы с соответствующим контейнером комплекта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магистралей с многоходовой кассетой для аппаратов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Колпачок дезинфекционный отсоединяемый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Дезинфекционный отсоединяемый колпачок, содержащий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йода, предназначен для закрытия коннектора переходной трубки. В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индивидуальной стерильной упаковке. Во вторичной упаковке не менее 60 шт.</w:t>
            </w:r>
          </w:p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1.1. Назначение: устройство для дополнительной наружной защиты системы MINI CAP, имеющейся у Заказчика</w:t>
            </w:r>
          </w:p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1.2. Материал: полимер</w:t>
            </w:r>
          </w:p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Наличие встроенного резервуара с дезинфицирующим </w:t>
            </w:r>
            <w:r>
              <w:rPr>
                <w:rFonts w:ascii="Times New Roman" w:hAnsi="Times New Roman"/>
                <w:sz w:val="24"/>
                <w:szCs w:val="24"/>
              </w:rPr>
              <w:t>раствором</w:t>
            </w:r>
          </w:p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В составе раствора действующее вещество: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-йод</w:t>
            </w:r>
          </w:p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 Длина 2,4 см</w:t>
            </w:r>
          </w:p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1.6 Наружный диаметр 1,46 см</w:t>
            </w:r>
          </w:p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1.7 Внутренний диаметр 0,9 см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Зажим выходного канала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выходного канала магистралей контейнера с раствором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диализа. В упаковке не менее 12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Трубка переходная удлинительная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Переходная удлинительная трубка, имеющая в своём составе винтообразный зажим оригинальной конструкции, присоединяющаяся к катетеру 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системе. В упаковке не менее 6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5137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F91" w:rsidRDefault="00113F9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13F91" w:rsidRDefault="00113F91"/>
        </w:tc>
        <w:tc>
          <w:tcPr>
            <w:tcW w:w="2535" w:type="dxa"/>
            <w:shd w:val="clear" w:color="auto" w:fill="auto"/>
            <w:vAlign w:val="bottom"/>
          </w:tcPr>
          <w:p w:rsidR="00113F91" w:rsidRDefault="00113F91"/>
        </w:tc>
        <w:tc>
          <w:tcPr>
            <w:tcW w:w="3315" w:type="dxa"/>
            <w:shd w:val="clear" w:color="auto" w:fill="auto"/>
            <w:vAlign w:val="bottom"/>
          </w:tcPr>
          <w:p w:rsidR="00113F91" w:rsidRDefault="00113F91"/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3F91" w:rsidRDefault="005137B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13F91" w:rsidRDefault="00113F91"/>
        </w:tc>
        <w:tc>
          <w:tcPr>
            <w:tcW w:w="2535" w:type="dxa"/>
            <w:shd w:val="clear" w:color="auto" w:fill="auto"/>
            <w:vAlign w:val="bottom"/>
          </w:tcPr>
          <w:p w:rsidR="00113F91" w:rsidRDefault="00113F91"/>
        </w:tc>
        <w:tc>
          <w:tcPr>
            <w:tcW w:w="3315" w:type="dxa"/>
            <w:shd w:val="clear" w:color="auto" w:fill="auto"/>
            <w:vAlign w:val="bottom"/>
          </w:tcPr>
          <w:p w:rsidR="00113F91" w:rsidRDefault="00113F91"/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3F91" w:rsidRDefault="005137B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13F91" w:rsidRDefault="00113F91"/>
        </w:tc>
        <w:tc>
          <w:tcPr>
            <w:tcW w:w="2535" w:type="dxa"/>
            <w:shd w:val="clear" w:color="auto" w:fill="auto"/>
            <w:vAlign w:val="bottom"/>
          </w:tcPr>
          <w:p w:rsidR="00113F91" w:rsidRDefault="00113F91"/>
        </w:tc>
        <w:tc>
          <w:tcPr>
            <w:tcW w:w="3315" w:type="dxa"/>
            <w:shd w:val="clear" w:color="auto" w:fill="auto"/>
            <w:vAlign w:val="bottom"/>
          </w:tcPr>
          <w:p w:rsidR="00113F91" w:rsidRDefault="00113F91"/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3F91" w:rsidRDefault="005137B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13F91" w:rsidRDefault="00113F91"/>
        </w:tc>
        <w:tc>
          <w:tcPr>
            <w:tcW w:w="2535" w:type="dxa"/>
            <w:shd w:val="clear" w:color="auto" w:fill="auto"/>
            <w:vAlign w:val="bottom"/>
          </w:tcPr>
          <w:p w:rsidR="00113F91" w:rsidRDefault="00113F91"/>
        </w:tc>
        <w:tc>
          <w:tcPr>
            <w:tcW w:w="3315" w:type="dxa"/>
            <w:shd w:val="clear" w:color="auto" w:fill="auto"/>
            <w:vAlign w:val="bottom"/>
          </w:tcPr>
          <w:p w:rsidR="00113F91" w:rsidRDefault="00113F91"/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3F91" w:rsidRDefault="005137B1" w:rsidP="005137B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3F91" w:rsidRDefault="00113F91"/>
        </w:tc>
        <w:tc>
          <w:tcPr>
            <w:tcW w:w="2535" w:type="dxa"/>
            <w:shd w:val="clear" w:color="auto" w:fill="auto"/>
            <w:vAlign w:val="bottom"/>
          </w:tcPr>
          <w:p w:rsidR="00113F91" w:rsidRDefault="00113F91"/>
        </w:tc>
        <w:tc>
          <w:tcPr>
            <w:tcW w:w="3315" w:type="dxa"/>
            <w:shd w:val="clear" w:color="auto" w:fill="auto"/>
            <w:vAlign w:val="bottom"/>
          </w:tcPr>
          <w:p w:rsidR="00113F91" w:rsidRDefault="00113F91"/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3F91" w:rsidRDefault="005137B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3F91" w:rsidRDefault="00113F91"/>
        </w:tc>
        <w:tc>
          <w:tcPr>
            <w:tcW w:w="2535" w:type="dxa"/>
            <w:shd w:val="clear" w:color="auto" w:fill="auto"/>
            <w:vAlign w:val="bottom"/>
          </w:tcPr>
          <w:p w:rsidR="00113F91" w:rsidRDefault="00113F91"/>
        </w:tc>
        <w:tc>
          <w:tcPr>
            <w:tcW w:w="3315" w:type="dxa"/>
            <w:shd w:val="clear" w:color="auto" w:fill="auto"/>
            <w:vAlign w:val="bottom"/>
          </w:tcPr>
          <w:p w:rsidR="00113F91" w:rsidRDefault="00113F91"/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3F91" w:rsidRDefault="00113F91"/>
        </w:tc>
        <w:tc>
          <w:tcPr>
            <w:tcW w:w="2535" w:type="dxa"/>
            <w:shd w:val="clear" w:color="auto" w:fill="auto"/>
            <w:vAlign w:val="bottom"/>
          </w:tcPr>
          <w:p w:rsidR="00113F91" w:rsidRDefault="00113F91"/>
        </w:tc>
        <w:tc>
          <w:tcPr>
            <w:tcW w:w="3315" w:type="dxa"/>
            <w:shd w:val="clear" w:color="auto" w:fill="auto"/>
            <w:vAlign w:val="bottom"/>
          </w:tcPr>
          <w:p w:rsidR="00113F91" w:rsidRDefault="00113F91"/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13F91" w:rsidRDefault="00113F91"/>
        </w:tc>
        <w:tc>
          <w:tcPr>
            <w:tcW w:w="2535" w:type="dxa"/>
            <w:shd w:val="clear" w:color="auto" w:fill="auto"/>
            <w:vAlign w:val="bottom"/>
          </w:tcPr>
          <w:p w:rsidR="00113F91" w:rsidRDefault="00113F91"/>
        </w:tc>
        <w:tc>
          <w:tcPr>
            <w:tcW w:w="3315" w:type="dxa"/>
            <w:shd w:val="clear" w:color="auto" w:fill="auto"/>
            <w:vAlign w:val="bottom"/>
          </w:tcPr>
          <w:p w:rsidR="00113F91" w:rsidRDefault="00113F91"/>
        </w:tc>
        <w:tc>
          <w:tcPr>
            <w:tcW w:w="1125" w:type="dxa"/>
            <w:shd w:val="clear" w:color="auto" w:fill="auto"/>
            <w:vAlign w:val="bottom"/>
          </w:tcPr>
          <w:p w:rsidR="00113F91" w:rsidRDefault="00113F91"/>
        </w:tc>
        <w:tc>
          <w:tcPr>
            <w:tcW w:w="1275" w:type="dxa"/>
            <w:shd w:val="clear" w:color="auto" w:fill="auto"/>
            <w:vAlign w:val="bottom"/>
          </w:tcPr>
          <w:p w:rsidR="00113F91" w:rsidRDefault="00113F91"/>
        </w:tc>
        <w:tc>
          <w:tcPr>
            <w:tcW w:w="1470" w:type="dxa"/>
            <w:shd w:val="clear" w:color="auto" w:fill="auto"/>
            <w:vAlign w:val="bottom"/>
          </w:tcPr>
          <w:p w:rsidR="00113F91" w:rsidRDefault="00113F91"/>
        </w:tc>
        <w:tc>
          <w:tcPr>
            <w:tcW w:w="2100" w:type="dxa"/>
            <w:shd w:val="clear" w:color="auto" w:fill="auto"/>
            <w:vAlign w:val="bottom"/>
          </w:tcPr>
          <w:p w:rsidR="00113F91" w:rsidRDefault="00113F91"/>
        </w:tc>
        <w:tc>
          <w:tcPr>
            <w:tcW w:w="1995" w:type="dxa"/>
            <w:shd w:val="clear" w:color="auto" w:fill="auto"/>
            <w:vAlign w:val="bottom"/>
          </w:tcPr>
          <w:p w:rsidR="00113F91" w:rsidRDefault="00113F91"/>
        </w:tc>
        <w:tc>
          <w:tcPr>
            <w:tcW w:w="1650" w:type="dxa"/>
            <w:shd w:val="clear" w:color="auto" w:fill="auto"/>
            <w:vAlign w:val="bottom"/>
          </w:tcPr>
          <w:p w:rsidR="00113F91" w:rsidRDefault="00113F91"/>
        </w:tc>
        <w:tc>
          <w:tcPr>
            <w:tcW w:w="1905" w:type="dxa"/>
            <w:shd w:val="clear" w:color="auto" w:fill="auto"/>
            <w:vAlign w:val="bottom"/>
          </w:tcPr>
          <w:p w:rsidR="00113F91" w:rsidRDefault="00113F91"/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3F91" w:rsidRDefault="005137B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3F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13F91" w:rsidRDefault="005137B1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137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F91"/>
    <w:rsid w:val="00113F91"/>
    <w:rsid w:val="0051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524B"/>
  <w15:docId w15:val="{BD5D7769-BA3D-4097-A63D-1007CF7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2023-09-07T06:57:00Z</dcterms:created>
  <dcterms:modified xsi:type="dcterms:W3CDTF">2023-09-07T06:58:00Z</dcterms:modified>
</cp:coreProperties>
</file>