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D189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 w:rsidRPr="00AB70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Pr="00AB7003" w:rsidRDefault="00AB70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7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B700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Pr="00AB7003" w:rsidRDefault="00CD189D">
            <w:pPr>
              <w:rPr>
                <w:szCs w:val="16"/>
                <w:lang w:val="en-US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 w:rsidP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</w:t>
            </w:r>
            <w:r>
              <w:rPr>
                <w:rFonts w:ascii="Times New Roman" w:hAnsi="Times New Roman"/>
                <w:sz w:val="24"/>
                <w:szCs w:val="24"/>
              </w:rPr>
              <w:t>022 г. №.1367-2022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89D" w:rsidRDefault="00AB7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 1 кат.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Высококачественная говядина охлажденная, в четвертинах. категория К (вес туши не менее 280 кг), класс 2, ГОСТ 33818— 2016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из пастеризованного коровьего молока, жирность не менее 2,5%. ГОСТ </w:t>
            </w:r>
            <w:r>
              <w:rPr>
                <w:rFonts w:ascii="Times New Roman" w:hAnsi="Times New Roman"/>
                <w:sz w:val="24"/>
                <w:szCs w:val="24"/>
              </w:rPr>
              <w:t>31454-2012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 объемом 200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из коровьего молока. Массовая доля жира 9%. ГОСТ 31453-2013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сушеный. Плоды шиповника, используемые в пищевой промышленности. ГОСТ 1994-93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дезодорированное, премиум класса. ГОСТ 1129-2013. Упаковка: пластмассовые бутылки, масса нетто не менее 900 грамм и не более 1000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традиционное </w:t>
            </w:r>
            <w:r>
              <w:rPr>
                <w:rFonts w:ascii="Times New Roman" w:hAnsi="Times New Roman"/>
                <w:sz w:val="24"/>
                <w:szCs w:val="24"/>
              </w:rPr>
              <w:t>82,5% жирности. Вид сливочного масла: сладко-сливочное, несоленое, сорт высший. ГОСТ 32261-2013. Упаковка: коробки массой 20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традиционное 82,5% жирности. Вид сливочного масла: сладко-сливочное, </w:t>
            </w:r>
            <w:r>
              <w:rPr>
                <w:rFonts w:ascii="Times New Roman" w:hAnsi="Times New Roman"/>
                <w:sz w:val="24"/>
                <w:szCs w:val="24"/>
              </w:rPr>
              <w:t>несоленое, сорт высший. ГОСТ 32261-2013. Упаковка: фасовка массой 0,01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из фруктов сушеных высшего сорта. Состав: абрикос менее 30%, слива сушеная  не менее 30%,  сушеные фрукты из семечковых фруктов (яблоки и </w:t>
            </w:r>
            <w:r>
              <w:rPr>
                <w:rFonts w:ascii="Times New Roman" w:hAnsi="Times New Roman"/>
                <w:sz w:val="24"/>
                <w:szCs w:val="24"/>
              </w:rPr>
              <w:t>груши) не более 40%. ГОСТ 32896—2014.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Консервы.Икра кабачковая, высший сорт. ГОСТ 2654-2017. Упаковка: стеклянная банка, масса нетто не менее 350 грамм и не более 600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Консервы овощные. Кукуруза сахарная в зернах, высший сорт. ГОСТ 34114-2017. Упаковка: жестяная банка. Масса нетто не менее 350 грамм и не более 600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замороженная, резанная. ГОСТ Р 54683—2011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 замороженная. ГОСТ 32244-2013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зеленые кисло-сладкие, калиброванные. Сорт высший. Масса плода 150-200 грамм. ГОСТ 34314—2017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AB7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89D" w:rsidRDefault="00CD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01.09.2022 17:00:00 по местному времени. 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189D" w:rsidRDefault="00CD189D">
            <w:pPr>
              <w:rPr>
                <w:szCs w:val="16"/>
              </w:rPr>
            </w:pP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189D" w:rsidRDefault="00AB7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AB70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89D"/>
    <w:rsid w:val="00AB7003"/>
    <w:rsid w:val="00C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C1DDC-3725-41CB-A2A9-4C1CDF1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2022-08-29T10:18:00Z</dcterms:created>
  <dcterms:modified xsi:type="dcterms:W3CDTF">2022-08-29T10:18:00Z</dcterms:modified>
</cp:coreProperties>
</file>