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7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140"/>
        <w:gridCol w:w="6318"/>
        <w:gridCol w:w="660"/>
        <w:gridCol w:w="752"/>
        <w:gridCol w:w="858"/>
        <w:gridCol w:w="1228"/>
        <w:gridCol w:w="1175"/>
        <w:gridCol w:w="977"/>
        <w:gridCol w:w="1123"/>
      </w:tblGrid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RPr="00C93048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Pr="00C93048" w:rsidRDefault="00C930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3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304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3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304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30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30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Pr="00C93048" w:rsidRDefault="000F7DC7">
            <w:pPr>
              <w:rPr>
                <w:szCs w:val="16"/>
                <w:lang w:val="en-US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 г. №.1291-2022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012" w:type="dxa"/>
            <w:gridSpan w:val="3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2510" w:type="dxa"/>
            <w:gridSpan w:val="7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7DC7" w:rsidRDefault="00C93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73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дентальная адгезивная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однокомпонентная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Однокомпонентная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однослойная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светоотверждаемая,фторвыделяющая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дентальная адгезивная система,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обладающаяадгезивными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и </w:t>
            </w:r>
            <w:r>
              <w:rPr>
                <w:rFonts w:ascii="Times New Roman" w:hAnsi="Times New Roman"/>
                <w:sz w:val="24"/>
                <w:szCs w:val="24"/>
              </w:rPr>
              <w:t>обладающая отличным прилеганием к препарированным/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непрепарированным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 и дентину.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54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дополнительной адаптации каждой порции материала. Полимеризация одного слоя 2 мм – 10 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появление сухого блеска на первых минутах полировки. Выраженный «эффект хамелеона».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материала. Высокая устойчивость к истиранию, низкая абразия зубов-ант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A3,5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A1/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А3,5.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02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химического отверждения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химического отверждения для постоянного цементирования коронок и мостов.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Совместим с пульпой </w:t>
            </w:r>
            <w:r>
              <w:rPr>
                <w:rFonts w:ascii="Times New Roman" w:hAnsi="Times New Roman"/>
                <w:sz w:val="24"/>
                <w:szCs w:val="24"/>
              </w:rPr>
              <w:t>и мягкими тканями, риск послеоперационной гиперчувствительности минимален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Прекрасная адгезия, надежное краевое прилегание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Пролонгированное рабочее время, оптимальная консистенция замешанного материала, простота в работе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Маленький размер частиц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Удоб</w:t>
            </w:r>
            <w:r>
              <w:rPr>
                <w:rFonts w:ascii="Times New Roman" w:hAnsi="Times New Roman"/>
                <w:sz w:val="24"/>
                <w:szCs w:val="24"/>
              </w:rPr>
              <w:t>ная припасовка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Быстрое отверждение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Выраженная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Пролонгированное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фторовыделение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Упаковка: порошок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жидкость 20мл.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жидкотекучий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Жидкотекучий композитный материал. Применяется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реставрации небольших полостей, пломбирования пришеечных дефектов, герметизации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фиссур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туннельной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ремонта набольших дефектов в композитных реставрациях,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лайнерного слоя под прямые композитные реставрации, блокировани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поднутрений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починки акриловых и композитных временных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Улучшенная эстетика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Улучшенная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стойкость блеска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Флюоресценция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Отличная износоустойчивость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липнет к инструментам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вытекает из полости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>гко читаемая этикетка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2 шприца по 2 г, оттенок А2, 20 канюль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567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усовершенствованного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субмикронного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                                                                                           Применение: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пломбирование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коррекция формы и цвета зубов, закрытие трем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пломбирование молочных зубов;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реставрация сколов металлокерамических протезов;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восстановление культи зуба.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10 шприцев по 4 г (оттенки A1, A2, A3, A3.5, B2, C2, CO, OL, OM, OD).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Оригинальная шкала оттенков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Адгезивная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Однокомпонентный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– 1 флакон 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Кондиционер  – 2 шприца x  2,5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Принадлежности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двойного отверждения для фиксации стекловолоконных штифтов (шприц)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двойного отверждения для непрямых реставраций, с увеличенной силой адгезии и непревзойденной простотой использования: не требуется ручного замешивания и хранения в холодильнике, излишки легко удаляются. Совместимо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с любыми поверхностями. Дентин, эмаль,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безметалловая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металлокерамика, блоки CAD/CAM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Высоко-эффективный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полимеризации в темноте. Полная полимеризация даже в отсутствие света. Упаковка: шприц 5г.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12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пломбировочный </w:t>
            </w:r>
            <w:r>
              <w:rPr>
                <w:rFonts w:ascii="Times New Roman" w:hAnsi="Times New Roman"/>
                <w:sz w:val="24"/>
                <w:szCs w:val="24"/>
              </w:rPr>
              <w:t>химического отверждения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пломбирочный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применяется для пломбирования полостей III, IV и V классов, фиксации шин и восстановления культи. Традиционный композит «порошок-жидкость» хорошо зарекомендовал себя в клинической практике.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ковка: порошка, имеющего основной оттенок № 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массой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г, порошок имеющего оттенок № 25 массой 10г, порошок имеющего оттенок № 27 массой  10г., порошок имеющего оттенок № 45 массой  10г., жидкость массой 28г., жидкости для кислотного протравливания ма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ссо</w:t>
            </w:r>
            <w:r>
              <w:rPr>
                <w:rFonts w:ascii="Times New Roman" w:hAnsi="Times New Roman"/>
                <w:sz w:val="24"/>
                <w:szCs w:val="24"/>
              </w:rPr>
              <w:t>й 15гр., принадлежности.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Полимеризация одного слоя 2 мм – 10 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нция. Подходит для реставраций как фронтальных, так и боковых групп зубов. Высокая прочность, обусловленная высокой (82%) наполненностью материала. 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1,3%. Высокая компрессионная прочность -400 МПа. Цвет ОA3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96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Моделируется, не требуя дополнительной адаптации каждой порции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материала.Полимеризация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 слоя 2 мм – 10 секунд (стандартной лампой), - 5 секунд (более сильной лампой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).Быстрая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-400 МПа. Цвет ОA2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шприц 3,8 граммов.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68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Моделируется, не требуя дополнительной адаптации каждой порции материала. Полимеризация одного слоя 2 мм –10 секунд (стандартной лампой), - 5 секунд (более сильной лампой). Быстр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</w:t>
            </w:r>
            <w:r>
              <w:rPr>
                <w:rFonts w:ascii="Times New Roman" w:hAnsi="Times New Roman"/>
                <w:sz w:val="24"/>
                <w:szCs w:val="24"/>
              </w:rPr>
              <w:t>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,3%. Высокая компрессионная прочность -400 МПа. Цвет 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82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Полимеризация одного слоя 2 мм – 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секунд (стандартной лампой), - 5 секунд (более сильной лампой).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</w:t>
            </w:r>
            <w:r>
              <w:rPr>
                <w:rFonts w:ascii="Times New Roman" w:hAnsi="Times New Roman"/>
                <w:sz w:val="24"/>
                <w:szCs w:val="24"/>
              </w:rPr>
              <w:t>ронтальных, так и боковых групп зубов. Высокая прочность, обусловленная высокой (82%)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-400 МПа. Цвет 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 1 шприц 3,8 граммов.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1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временный пломбировочный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Временный пломбировочный материал для покрытия лекарственного препарата в полости зуба в процессе лечения кариеса.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водозатворимый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кальций содержащий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цинксульфатный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цемент, модифицированный добавка. Временная пломба превосходно герметизирует полость зуба. Упаковка- банка с порошком весом 50г.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32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расширения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корневых каналов. Для облегчения механической обработки каналов. При подготовке к пломбированию труднодоступных каналов, выявление устья каналов. Состав: соль ЭДТА, смазывающие компоненты, пенообразователи,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гелеобразователи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Упаковка:1 шприц 5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27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обработки корневых каналов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Стоматологический материал на основе 3% стабилизированного раствора гипохлорита натрия предназначен для медикаментозной обработки корневых каналов в качестве бактерицидного, кровоостанавливающего и </w:t>
            </w:r>
            <w:r>
              <w:rPr>
                <w:rFonts w:ascii="Times New Roman" w:hAnsi="Times New Roman"/>
                <w:sz w:val="24"/>
                <w:szCs w:val="24"/>
              </w:rPr>
              <w:t>отбеливающего средства, для химического расширения каналов в сочетании с растворами ЭДТА, а также для дезинфекции полости зуба. Упаковка: флакон 100 мл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43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лечебная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для лечения гангренозных пульпитов и периодонтитов. Применяется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качестве медикаментозной повязки корневых каналов при лечении гангренозной пульпы,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периапекальных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периодонтитов и острых воспалений. Для лечения гранулем, свищей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кист.Состав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основа.Упаковка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паста 10 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силиконовый оттискной: основная масса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масса- Базисный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силиконовый  слепочный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высокой вязкости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слепка.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68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силиконовый оттискной: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масса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оттискной </w:t>
            </w:r>
            <w:r>
              <w:rPr>
                <w:rFonts w:ascii="Times New Roman" w:hAnsi="Times New Roman"/>
                <w:sz w:val="24"/>
                <w:szCs w:val="24"/>
              </w:rPr>
              <w:t>материал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масса). Тип материала: полисилоксановый, К-тип, силиконовый эластомер высокой (основной слой) или низкой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слой) вязкости.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Точное воспроизведение деталей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Низкая усадка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Время для отливки мо</w:t>
            </w:r>
            <w:r>
              <w:rPr>
                <w:rFonts w:ascii="Times New Roman" w:hAnsi="Times New Roman"/>
                <w:sz w:val="24"/>
                <w:szCs w:val="24"/>
              </w:rPr>
              <w:t>дели — 71 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методом двухслойного оттиска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с использованием методики однофазного двухслойного оттиска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снятие оттисков с использованием медного кольца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оттиски для изготовления диагностических и демонстраци</w:t>
            </w:r>
            <w:r>
              <w:rPr>
                <w:rFonts w:ascii="Times New Roman" w:hAnsi="Times New Roman"/>
                <w:sz w:val="24"/>
                <w:szCs w:val="24"/>
              </w:rPr>
              <w:t>онных моделей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140гр.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273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цинк-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поликарбоксилатный</w:t>
            </w:r>
            <w:proofErr w:type="spellEnd"/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Цинк-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цемент. Применяется в качестве изолирующей прокладки для реставраций, изготавливаемых из композитов и амальгамы, для фиксации небольших ортопедических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временных реставраций.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цемент, не раздражающий пульпу, обладающий естественной адгезией к твердым тканям зубов. Упаковка: 80 г порошка + 40 г жидкости.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оттискной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оттискной материал для получения оттисков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изготивлении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полных съёмных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протезов,частичных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конструкций. 800 грамм.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 w:rsidP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ОА2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ОА2.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A2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г, цвет А1.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стоматологический вспомогательный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исполнении: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Acroseal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(основная паста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катализатор 9,5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блок для смешиваний)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73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реставрационный пакуемый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фторсодержащий,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минимально адгезивным методом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для лечения зубов по методике "Техника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операции" (А.R.Т.). Для постоянного пломбирования зубов (12,5г + 8,5мл) цвет А3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6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травления </w:t>
            </w:r>
            <w:r>
              <w:rPr>
                <w:rFonts w:ascii="Times New Roman" w:hAnsi="Times New Roman"/>
                <w:sz w:val="24"/>
                <w:szCs w:val="24"/>
              </w:rPr>
              <w:t>эмали, шприц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травления эмали и дентина с оптимальным содержанием фосфорной кислоты высшей квалификации — 37%. Специально подобранная вязкость геля обеспечивает максимальную рабочую характеристику. После нанесения на обрабатываемую поверхность не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текает, не подсыхает и плотно фиксируется на месте аппликации. Для улучшения свойств в состав геля введен антибактериальный компонент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цетилпиридин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хлорид. Упаковка: шприц 3,5 мл.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пломбировочный химического отверждения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пломбировочный материал, состоящий из двух компонентов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мелкодисперстной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основы и стекло-силиконового наполнителя. Состав набора: основа-14г, катализатор-14г, </w:t>
            </w:r>
            <w:r>
              <w:rPr>
                <w:rFonts w:ascii="Times New Roman" w:hAnsi="Times New Roman"/>
                <w:sz w:val="24"/>
                <w:szCs w:val="24"/>
              </w:rPr>
              <w:t>адгезив-основа-3мл, адгезив-катализатор-3мл, травильная жидкость-7,5мл, аксессуары.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Dentapred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SFM 1х5см. Стекловолоконные ленты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зубов, для устранения подвижности.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3х0,3х50мм в </w:t>
            </w:r>
            <w:r>
              <w:rPr>
                <w:rFonts w:ascii="Times New Roman" w:hAnsi="Times New Roman"/>
                <w:sz w:val="24"/>
                <w:szCs w:val="24"/>
              </w:rPr>
              <w:t>виде сетки, Е стекло 10 700 волокон.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 для постоянной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корневых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каналов.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Безэвгенольный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рассасывающийся, бактерицидный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 для постоянной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инфицированных корневых каналов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эндодонтического лечения,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наличии гранулемы.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ацетат 0,1%; формальдегид, фенол, гваякол,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йодоформ,наполнитель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Форма выпуска: флакон, 20 г (порошок); флакон, 15 мл (жидкость).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455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Моделируется, не требуя дополнительной адаптации каждой порции материала. Быстрая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появление сухого блеска на первых минутах полировки. Выраженный «эффект хамелеона». Естественная флюоресценция и естественная опалесценция. Подходит для реставраций как фронтальных, так и боковых групп зубов. Высокая прочность, обусловленная высокой (82%</w:t>
            </w:r>
            <w:r>
              <w:rPr>
                <w:rFonts w:ascii="Times New Roman" w:hAnsi="Times New Roman"/>
                <w:sz w:val="24"/>
                <w:szCs w:val="24"/>
              </w:rPr>
              <w:t>) наполненностью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Высокая устойчивость к истиранию, низкая абразия зубов-антагонистов. Сверхнизкая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усадка – 1,3%. Высокая компрессионная прочность - 400 МПа.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 шприцев по 3,8г.,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3,ОА1,ОА2,ОА№,ОРА.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5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Подходит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реставраций  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Высокая компрессионная прочность -400 МПа. Цвет РA2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 шприц 4,2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851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Cубмикрофильный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тотальновыполненный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Подходит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реставраций  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зубов. Высокая прочность, обусловленная высокой (82%) наполненностью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материала.Высокая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истиранию, низкая абразия зубов-антагонистов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компрессионная прочность -400 МПа. Цвет РA3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шприц 4,2граммов.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 универсальный средней текучести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композит средней текучести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Эстелайт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  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Estelite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Syringe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Шприц 3.6 г цвет ОА3.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51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 бесцветный фтористый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Бесцветный фтористый лак. Препарат для лечения гиперестезии зуба и глубокого фторирования.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Уменьшает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Образует отложение кальция и фтора для интенсивного </w:t>
            </w:r>
            <w:r>
              <w:rPr>
                <w:rFonts w:ascii="Times New Roman" w:hAnsi="Times New Roman"/>
                <w:sz w:val="24"/>
                <w:szCs w:val="24"/>
              </w:rPr>
              <w:t>и продолжительного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Прозрачный - не изменяет цвет зубов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Специальная основа лака усиливает продолжительность эффекта и глубокое фторирование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 высыхает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Показания к применению: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гиперстезии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шейки зуба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</w:t>
            </w:r>
            <w:r>
              <w:rPr>
                <w:rFonts w:ascii="Times New Roman" w:hAnsi="Times New Roman"/>
                <w:sz w:val="24"/>
                <w:szCs w:val="24"/>
              </w:rPr>
              <w:t>тка гиперчувствительного дентина при потере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Местное глубокое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при лечении начального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Реминерализация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флакон 4 г с растворителем.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полировочная циркониевая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профилактическая  полировочная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силикатом циркония,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Zircon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Prophilactic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замешивания керамики SD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моделирования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SD.Для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замешивания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модификаторов,транспарентных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масс,всех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дентиновых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 и масс режущего </w:t>
            </w:r>
            <w:r>
              <w:rPr>
                <w:rFonts w:ascii="Times New Roman" w:hAnsi="Times New Roman"/>
                <w:sz w:val="24"/>
                <w:szCs w:val="24"/>
              </w:rPr>
              <w:t>края. (50 мл).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(восковые палочки 50 г.) В упаковке 10 штук.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артикуляционная тонкая</w:t>
            </w:r>
          </w:p>
        </w:tc>
        <w:tc>
          <w:tcPr>
            <w:tcW w:w="63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артикуляционная тонкая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red-blue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(101.6мкм) 1кн. х12 листов.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C93048" w:rsidP="00C93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7DC7" w:rsidRDefault="000F7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дней.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19.08.2022 17:00:00 по местному времени. 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31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7DC7" w:rsidRDefault="000F7DC7">
            <w:pPr>
              <w:rPr>
                <w:szCs w:val="16"/>
              </w:rPr>
            </w:pP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7DC7" w:rsidTr="00C9304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5785" w:type="dxa"/>
            <w:gridSpan w:val="10"/>
            <w:shd w:val="clear" w:color="auto" w:fill="auto"/>
            <w:vAlign w:val="bottom"/>
          </w:tcPr>
          <w:p w:rsidR="000F7DC7" w:rsidRDefault="00C930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93048"/>
    <w:sectPr w:rsidR="00000000" w:rsidSect="00C9304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DC7"/>
    <w:rsid w:val="000F7DC7"/>
    <w:rsid w:val="00C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C4D4B-9FF7-4E59-9B50-ECCC3A0F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2625</Words>
  <Characters>14967</Characters>
  <Application>Microsoft Office Word</Application>
  <DocSecurity>0</DocSecurity>
  <Lines>124</Lines>
  <Paragraphs>35</Paragraphs>
  <ScaleCrop>false</ScaleCrop>
  <Company/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2022-08-17T10:08:00Z</dcterms:created>
  <dcterms:modified xsi:type="dcterms:W3CDTF">2022-08-17T10:12:00Z</dcterms:modified>
</cp:coreProperties>
</file>