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82"/>
        <w:gridCol w:w="3467"/>
        <w:gridCol w:w="515"/>
        <w:gridCol w:w="679"/>
        <w:gridCol w:w="893"/>
        <w:gridCol w:w="1724"/>
        <w:gridCol w:w="1417"/>
      </w:tblGrid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 w:rsidRPr="00E14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Pr="00E14029" w:rsidRDefault="00C650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szCs w:val="16"/>
                <w:lang w:val="en-US"/>
              </w:rPr>
            </w:pPr>
          </w:p>
        </w:tc>
      </w:tr>
      <w:tr w:rsidR="00982D5A" w:rsidRPr="00E14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Pr="00E14029" w:rsidRDefault="00C650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402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Pr="00E14029" w:rsidRDefault="00982D5A">
            <w:pPr>
              <w:rPr>
                <w:szCs w:val="16"/>
                <w:lang w:val="en-US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E14029" w:rsidP="00E1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="00C650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№.128-2020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2D5A" w:rsidRDefault="00C650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практичную давящую повязку для вен (венозный </w:t>
            </w:r>
            <w:r>
              <w:rPr>
                <w:rFonts w:ascii="Times New Roman" w:hAnsi="Times New Roman"/>
                <w:sz w:val="24"/>
                <w:szCs w:val="24"/>
              </w:rPr>
              <w:t>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вызывает боли и ущемления кожи и одежды. Степень сжатия петли легко регулируется: усиливает</w:t>
            </w:r>
            <w:r>
              <w:rPr>
                <w:rFonts w:ascii="Times New Roman" w:hAnsi="Times New Roman"/>
                <w:sz w:val="24"/>
                <w:szCs w:val="24"/>
              </w:rPr>
              <w:t>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пункционная 18G/1.20 мм, длина 40 мм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Стерильная одноразовая игла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инъекций. Тонкостенная игла из нержавеющей хромоникелевой стали, покрытая силиконовой смазкой; трехгранная заточка иглы; прозрачный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цветовой кодировкой. Цвет – белый.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Размер: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 – 1.20 мм, длина 40 мм. Неделимая упаковка - 100 шту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19G/1.1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19G/1.10 мм - 20 мм, скорость потока не менее 43 мл/мин, остаточный объем не более 0.41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для </w:t>
            </w:r>
            <w:r>
              <w:rPr>
                <w:rFonts w:ascii="Times New Roman" w:hAnsi="Times New Roman"/>
                <w:sz w:val="24"/>
                <w:szCs w:val="24"/>
              </w:rPr>
              <w:t>внутривенного доступа с удлинителем 21G/0.80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21G/0.80 мм - 20 мм, скорость потока не менее 25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Карточка-планшет для определения группы крови и резус </w:t>
            </w:r>
            <w:r>
              <w:rPr>
                <w:rFonts w:ascii="Times New Roman" w:hAnsi="Times New Roman"/>
                <w:sz w:val="24"/>
                <w:szCs w:val="24"/>
              </w:rPr>
              <w:t>фактора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пластика и картона. Поверхности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сецифические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гидрофильно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-гидрофобные свойства, позволяющие формировать правильную плоскую каплю, позволяют использовать минимальное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реагента.Размер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планшета: 15 см х 12,4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лунок: с лицевой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стороны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оборотной стороны  3х4Лунки: с лицевой стороны  диаметр 1,8 см, лунки круглые, с оборотной стороны по большему диаметру 3см, лунки овальные.  Планшет очень удобен для использования в местах, где нету времени или нет места </w:t>
            </w:r>
            <w:r>
              <w:rPr>
                <w:rFonts w:ascii="Times New Roman" w:hAnsi="Times New Roman"/>
                <w:sz w:val="24"/>
                <w:szCs w:val="24"/>
              </w:rPr>
              <w:t>где мыть многоразовый планшет.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08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08/40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</w:t>
            </w:r>
            <w:r>
              <w:rPr>
                <w:rFonts w:ascii="Times New Roman" w:hAnsi="Times New Roman"/>
                <w:sz w:val="24"/>
                <w:szCs w:val="24"/>
              </w:rPr>
              <w:t>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10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10/40 см, материал изготовления – ПВХ. Особое качество обработки поверхности: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</w:t>
            </w: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женский. Материал изготовления – высококачественный ПВХ.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Прочный воронкообразный коннектор. Внутренняя поверхность коннектора имеет особую "ребристую" структуру для повышения надежности соединения с </w:t>
            </w:r>
            <w:r>
              <w:rPr>
                <w:rFonts w:ascii="Times New Roman" w:hAnsi="Times New Roman"/>
                <w:sz w:val="24"/>
                <w:szCs w:val="24"/>
              </w:rPr>
              <w:t>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Эффективная длина 180 мм. Стерилизационный период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медицинский фиксирующий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Круосилк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2,5х500см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Пластырь рулонный на катушке адгезивный для фиксации повязок и мед. устройств, на шелковой основе, для нормального типа </w:t>
            </w:r>
            <w:r>
              <w:rPr>
                <w:rFonts w:ascii="Times New Roman" w:hAnsi="Times New Roman"/>
                <w:sz w:val="24"/>
                <w:szCs w:val="24"/>
              </w:rPr>
              <w:t>кожи. Размер 2,5 х500см.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Цифровое </w:t>
            </w:r>
            <w:r>
              <w:rPr>
                <w:rFonts w:ascii="Times New Roman" w:hAnsi="Times New Roman"/>
                <w:sz w:val="24"/>
                <w:szCs w:val="24"/>
              </w:rPr>
              <w:t>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</w:t>
            </w:r>
            <w:r>
              <w:rPr>
                <w:rFonts w:ascii="Times New Roman" w:hAnsi="Times New Roman"/>
                <w:sz w:val="24"/>
                <w:szCs w:val="24"/>
              </w:rPr>
              <w:t>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взрослый,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предназначены для промывания и спринцевания полостей организма человека, а также микроклизм. Наконечники для взрослых, размер 8,0 х 160. Наконечники по техническим характеристикам соответствуют требованиям ТУ 9398-004-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27380060-2006.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Наконечники представляет собой цилиндрическую деталь, имеющую рабочую и присоединительную части. В присоединительной части имеется дополнительный внутренний конус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Наконечники изготовлены из полипропилена. Индивидуальная потребительская упаковка ге</w:t>
            </w:r>
            <w:r>
              <w:rPr>
                <w:rFonts w:ascii="Times New Roman" w:hAnsi="Times New Roman"/>
                <w:sz w:val="24"/>
                <w:szCs w:val="24"/>
              </w:rPr>
              <w:t>рметично заварена. Наконечники стерильны, нетоксичны. Стерилизация наконечников газовая – оксидом этилена. Средний срок годности наконечников не менее 3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в его лунки различных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Буквенно-цифровая маркировка облегчает организацию регистрации анализа. Размеры- 190* 290 мм Количество лунок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</w:t>
            </w:r>
            <w:r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</w:t>
            </w:r>
            <w:r>
              <w:rPr>
                <w:rFonts w:ascii="Times New Roman" w:hAnsi="Times New Roman"/>
                <w:sz w:val="24"/>
                <w:szCs w:val="24"/>
              </w:rPr>
              <w:t>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</w:t>
            </w:r>
            <w:r>
              <w:rPr>
                <w:rFonts w:ascii="Times New Roman" w:hAnsi="Times New Roman"/>
                <w:sz w:val="24"/>
                <w:szCs w:val="24"/>
              </w:rPr>
              <w:t>я индивидуальная упаковка каждой повязки. Размер: 15 х 8 см, размер впитывающей подушечки 110 х 38 мм, допускается отклонение +/-10%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- 4 мл., размер - 13 х 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транспортировке, 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сиреневый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               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использовался глицерин, это указано на этикетке,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 , в наличии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нструкция по условиям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</w:t>
            </w:r>
            <w:r>
              <w:rPr>
                <w:rFonts w:ascii="Times New Roman" w:hAnsi="Times New Roman"/>
                <w:sz w:val="24"/>
                <w:szCs w:val="24"/>
              </w:rPr>
              <w:t>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</w:t>
            </w:r>
            <w:r>
              <w:rPr>
                <w:rFonts w:ascii="Times New Roman" w:hAnsi="Times New Roman"/>
                <w:sz w:val="24"/>
                <w:szCs w:val="24"/>
              </w:rPr>
              <w:t>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</w:t>
            </w:r>
            <w:r>
              <w:rPr>
                <w:rFonts w:ascii="Times New Roman" w:hAnsi="Times New Roman"/>
                <w:sz w:val="24"/>
                <w:szCs w:val="24"/>
              </w:rPr>
              <w:t>, без резьбы, плотно прилегающая к пробирке, обеспечивающая возможность легкого открытия при необходимости  – полиэтилен, красного цвета (в соответствии со стандартом ГОСТ Р ИСО 6710), с вертикальными бороздками для удобства снятия и снижения скольжения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рчатки, высотой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 активатор свертывания (кремнезем) напылением нанесен на внутренние стенки пробирок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этикетки с указанием: уровня заполнения для контроля корректного наполнения пробирки и обеспечения точног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</w:t>
            </w:r>
            <w:r>
              <w:rPr>
                <w:rFonts w:ascii="Times New Roman" w:hAnsi="Times New Roman"/>
                <w:sz w:val="24"/>
                <w:szCs w:val="24"/>
              </w:rPr>
              <w:t>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</w:t>
            </w:r>
            <w:r>
              <w:rPr>
                <w:rFonts w:ascii="Times New Roman" w:hAnsi="Times New Roman"/>
                <w:sz w:val="24"/>
                <w:szCs w:val="24"/>
              </w:rPr>
              <w:t>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-крышка пробирки двухкомпонентная, состоящая из пробки и безопасной кр</w:t>
            </w:r>
            <w:r>
              <w:rPr>
                <w:rFonts w:ascii="Times New Roman" w:hAnsi="Times New Roman"/>
                <w:sz w:val="24"/>
                <w:szCs w:val="24"/>
              </w:rPr>
              <w:t>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-безопасная крышка цельная, без резьбы, плотно прилегающая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пробирке, обеспечивающая возможность легкого открытия при необходимости  – полиэтилен, зелен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центрифугировании и при установке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</w:t>
            </w:r>
            <w:r>
              <w:rPr>
                <w:rFonts w:ascii="Times New Roman" w:hAnsi="Times New Roman"/>
                <w:sz w:val="24"/>
                <w:szCs w:val="24"/>
              </w:rPr>
              <w:t>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боросиликатное стекло или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sz w:val="24"/>
                <w:szCs w:val="24"/>
              </w:rPr>
              <w:t>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если изготовитель гарантирует, что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(гамма – излучение, </w:t>
            </w:r>
            <w:r>
              <w:rPr>
                <w:rFonts w:ascii="Times New Roman" w:hAnsi="Times New Roman"/>
                <w:sz w:val="24"/>
                <w:szCs w:val="24"/>
              </w:rPr>
              <w:t>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спирта. 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одноразовый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шлифованной, экологически чистой древесины. Размеры 15 х 1,8 см. Предназначен для осмотра </w:t>
            </w:r>
            <w:r>
              <w:rPr>
                <w:rFonts w:ascii="Times New Roman" w:hAnsi="Times New Roman"/>
                <w:sz w:val="24"/>
                <w:szCs w:val="24"/>
              </w:rPr>
              <w:t>полости рта. Имеет индивидуальную стерильную упаковку. Для однократного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Жане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Шприцы предназначены для отсасывания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жидкостей из организма и промывания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</w:t>
            </w:r>
            <w:r>
              <w:rPr>
                <w:rFonts w:ascii="Times New Roman" w:hAnsi="Times New Roman"/>
                <w:sz w:val="24"/>
                <w:szCs w:val="24"/>
              </w:rPr>
              <w:t>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C65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2D5A" w:rsidRDefault="00982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 w:rsidP="00E14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E14029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>больница» г.Красноярск, ул. Партизана Железняка, 3.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срок до 14.02.2020 17:00:00 по местному времени.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2D5A" w:rsidRDefault="00982D5A">
            <w:pPr>
              <w:rPr>
                <w:szCs w:val="16"/>
              </w:rPr>
            </w:pP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C650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2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2D5A" w:rsidRDefault="00E140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</w:t>
            </w:r>
            <w:r w:rsidR="00E67621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650D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C650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D5A"/>
    <w:rsid w:val="00982D5A"/>
    <w:rsid w:val="00C650DB"/>
    <w:rsid w:val="00E14029"/>
    <w:rsid w:val="00E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32B4B-6520-432C-BFB3-95D053F0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2020-02-11T09:35:00Z</dcterms:created>
  <dcterms:modified xsi:type="dcterms:W3CDTF">2020-02-11T09:47:00Z</dcterms:modified>
</cp:coreProperties>
</file>