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 w:rsidRPr="0032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Pr="00325E26" w:rsidRDefault="00325E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5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5E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5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5E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5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5E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179D1" w:rsidRPr="00325E26" w:rsidRDefault="001179D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179D1" w:rsidRPr="00325E26" w:rsidRDefault="001179D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179D1" w:rsidRPr="00325E26" w:rsidRDefault="001179D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179D1" w:rsidRPr="00325E26" w:rsidRDefault="001179D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179D1" w:rsidRPr="00325E26" w:rsidRDefault="001179D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179D1" w:rsidRPr="00325E26" w:rsidRDefault="001179D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179D1" w:rsidRPr="00325E26" w:rsidRDefault="001179D1">
            <w:pPr>
              <w:rPr>
                <w:lang w:val="en-US"/>
              </w:rPr>
            </w:pP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 w:rsidP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№.1273-2023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машинной мойки посуды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Подходит для любого типа посуды. Оптимальная система поверхностно-активных веществ обеспечивает быстрое высыхание посуды. Жидкость темно-синего </w:t>
            </w:r>
            <w:r>
              <w:rPr>
                <w:rFonts w:ascii="Times New Roman" w:hAnsi="Times New Roman"/>
                <w:sz w:val="24"/>
                <w:szCs w:val="24"/>
              </w:rPr>
              <w:t>цвета без запаха. Пока-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зательpH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4.5-5.5 Относительная плотность: (20'C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,015-1,035 г/см3.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5-10% Применяется для профессионального использования со специальным мембранным дозатором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машин, TOPMATIC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концентрированное твердое моющее средство для воды средней жесткости. Должно эффективно удалять твердые загрязнения, налет от чая и кофе. Обеспечивать кристальную чистоту. Не должно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содержать хлора, фосфатов, NTA и EDTA и соответствует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который обеспечивает точное бесп</w:t>
            </w:r>
            <w:r>
              <w:rPr>
                <w:rFonts w:ascii="Times New Roman" w:hAnsi="Times New Roman"/>
                <w:sz w:val="24"/>
                <w:szCs w:val="24"/>
              </w:rPr>
              <w:t>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 для поверхностей в зоне кухни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с моющим эффектом для поверхностей в зоне приготовления пищи и оборудования. Предназначено для обеззараживания столовой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посуды, наружных поверхностей кухонного оборудования и инвентаря. Прозрачная жидкость фиолетового цвета. Запах: отдушки.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9.9 - 10.9. Относительная плотность: 0.992 - 1.002 г /см3. Растворим в воде.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алкилдиметилбензиламмония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 7,3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- 7.7%,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-бис(3аминопропил)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додециламин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3,6-4.2%. Фасовка: 2 л пластиковый пакет.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щелочное концентрированное моющее средство на основе хлора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хлора с отбеливающим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эффектом, предназначенное для генеральной уборки в зоне кухни (полов, стен, оборудования). Может применяться для удаления кофейных и чайных налетов и других трудно 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</w:t>
            </w:r>
            <w:r>
              <w:rPr>
                <w:rFonts w:ascii="Times New Roman" w:hAnsi="Times New Roman"/>
                <w:sz w:val="24"/>
                <w:szCs w:val="24"/>
              </w:rPr>
              <w:t>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ручного мытья посуды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посуды, столовых приборов, кухонного инвентаря, оборудования. Готовый раствор не опасен для кожи. Идеально подходит для мытья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котлов и сковород.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Дозировка: 2-4 мл/10 литров воды или 0,02-0,04% раствор. Величина рН: 7 (концентрат) Общие сведения: густая желтая жидкость/ Объем –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325E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9D1" w:rsidRDefault="001179D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21.08.2023 17:00:00 по местному времени. </w:t>
            </w: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79D1" w:rsidRDefault="001179D1"/>
        </w:tc>
        <w:tc>
          <w:tcPr>
            <w:tcW w:w="2535" w:type="dxa"/>
            <w:shd w:val="clear" w:color="auto" w:fill="auto"/>
            <w:vAlign w:val="bottom"/>
          </w:tcPr>
          <w:p w:rsidR="001179D1" w:rsidRDefault="001179D1"/>
        </w:tc>
        <w:tc>
          <w:tcPr>
            <w:tcW w:w="3315" w:type="dxa"/>
            <w:shd w:val="clear" w:color="auto" w:fill="auto"/>
            <w:vAlign w:val="bottom"/>
          </w:tcPr>
          <w:p w:rsidR="001179D1" w:rsidRDefault="001179D1"/>
        </w:tc>
        <w:tc>
          <w:tcPr>
            <w:tcW w:w="1125" w:type="dxa"/>
            <w:shd w:val="clear" w:color="auto" w:fill="auto"/>
            <w:vAlign w:val="bottom"/>
          </w:tcPr>
          <w:p w:rsidR="001179D1" w:rsidRDefault="001179D1"/>
        </w:tc>
        <w:tc>
          <w:tcPr>
            <w:tcW w:w="1275" w:type="dxa"/>
            <w:shd w:val="clear" w:color="auto" w:fill="auto"/>
            <w:vAlign w:val="bottom"/>
          </w:tcPr>
          <w:p w:rsidR="001179D1" w:rsidRDefault="001179D1"/>
        </w:tc>
        <w:tc>
          <w:tcPr>
            <w:tcW w:w="1470" w:type="dxa"/>
            <w:shd w:val="clear" w:color="auto" w:fill="auto"/>
            <w:vAlign w:val="bottom"/>
          </w:tcPr>
          <w:p w:rsidR="001179D1" w:rsidRDefault="001179D1"/>
        </w:tc>
        <w:tc>
          <w:tcPr>
            <w:tcW w:w="2100" w:type="dxa"/>
            <w:shd w:val="clear" w:color="auto" w:fill="auto"/>
            <w:vAlign w:val="bottom"/>
          </w:tcPr>
          <w:p w:rsidR="001179D1" w:rsidRDefault="001179D1"/>
        </w:tc>
        <w:tc>
          <w:tcPr>
            <w:tcW w:w="1995" w:type="dxa"/>
            <w:shd w:val="clear" w:color="auto" w:fill="auto"/>
            <w:vAlign w:val="bottom"/>
          </w:tcPr>
          <w:p w:rsidR="001179D1" w:rsidRDefault="001179D1"/>
        </w:tc>
        <w:tc>
          <w:tcPr>
            <w:tcW w:w="1650" w:type="dxa"/>
            <w:shd w:val="clear" w:color="auto" w:fill="auto"/>
            <w:vAlign w:val="bottom"/>
          </w:tcPr>
          <w:p w:rsidR="001179D1" w:rsidRDefault="001179D1"/>
        </w:tc>
        <w:tc>
          <w:tcPr>
            <w:tcW w:w="1905" w:type="dxa"/>
            <w:shd w:val="clear" w:color="auto" w:fill="auto"/>
            <w:vAlign w:val="bottom"/>
          </w:tcPr>
          <w:p w:rsidR="001179D1" w:rsidRDefault="001179D1"/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79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79D1" w:rsidRDefault="00325E2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25E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9D1"/>
    <w:rsid w:val="001179D1"/>
    <w:rsid w:val="003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AFB76-1C11-402A-8CD7-ABA2AA2F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2023-08-16T03:22:00Z</dcterms:created>
  <dcterms:modified xsi:type="dcterms:W3CDTF">2023-08-16T03:23:00Z</dcterms:modified>
</cp:coreProperties>
</file>