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41144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144A" w:rsidRDefault="00210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41144A" w:rsidRDefault="00210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</w:tr>
      <w:tr w:rsidR="0041144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144A" w:rsidRDefault="00210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</w:tr>
      <w:tr w:rsidR="0041144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144A" w:rsidRDefault="00210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</w:tr>
      <w:tr w:rsidR="0041144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144A" w:rsidRDefault="00210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</w:tr>
      <w:tr w:rsidR="0041144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144A" w:rsidRDefault="00210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</w:tr>
      <w:tr w:rsidR="0041144A" w:rsidRPr="00210FE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144A" w:rsidRPr="00210FE5" w:rsidRDefault="00210F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10F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10FE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10F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10FE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10F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10FE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41144A" w:rsidRPr="00210FE5" w:rsidRDefault="004114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144A" w:rsidRPr="00210FE5" w:rsidRDefault="004114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144A" w:rsidRPr="00210FE5" w:rsidRDefault="004114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144A" w:rsidRPr="00210FE5" w:rsidRDefault="004114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144A" w:rsidRPr="00210FE5" w:rsidRDefault="0041144A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144A" w:rsidRPr="00210FE5" w:rsidRDefault="0041144A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144A" w:rsidRPr="00210FE5" w:rsidRDefault="0041144A">
            <w:pPr>
              <w:rPr>
                <w:szCs w:val="16"/>
                <w:lang w:val="en-US"/>
              </w:rPr>
            </w:pPr>
          </w:p>
        </w:tc>
      </w:tr>
      <w:tr w:rsidR="0041144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144A" w:rsidRDefault="00210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</w:tr>
      <w:tr w:rsidR="0041144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144A" w:rsidRDefault="00210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</w:tr>
      <w:tr w:rsidR="0041144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144A" w:rsidRDefault="00210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</w:tr>
      <w:tr w:rsidR="0041144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144A" w:rsidRDefault="00210FE5" w:rsidP="00210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№.1240-2022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</w:tr>
      <w:tr w:rsidR="0041144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144A" w:rsidRDefault="00210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</w:tr>
      <w:tr w:rsidR="0041144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</w:tr>
      <w:tr w:rsidR="0041144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1144A" w:rsidRDefault="00210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</w:tr>
      <w:tr w:rsidR="0041144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</w:tr>
      <w:tr w:rsidR="0041144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41144A" w:rsidRDefault="00210F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</w:tr>
      <w:tr w:rsidR="0041144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1144A" w:rsidRDefault="00210F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1144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144A" w:rsidRDefault="00210F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144A" w:rsidRDefault="00210F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144A" w:rsidRDefault="00210F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144A" w:rsidRDefault="00210F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144A" w:rsidRDefault="00210F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144A" w:rsidRDefault="00210F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144A" w:rsidRDefault="00210F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144A" w:rsidRDefault="00210F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144A" w:rsidRDefault="00210F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144A" w:rsidRDefault="00210F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1144A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144A" w:rsidRDefault="00210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144A" w:rsidRDefault="00210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 в сборе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144A" w:rsidRDefault="00210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ядер процессора не менее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потоков не менее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Базовая частота процессора не менее 3600 МГц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Системная шина DMI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оперативной памяти не менее 8Гб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видеокарты: встроенная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накопителя: </w:t>
            </w:r>
            <w:r>
              <w:rPr>
                <w:rFonts w:ascii="Times New Roman" w:hAnsi="Times New Roman"/>
                <w:sz w:val="24"/>
                <w:szCs w:val="24"/>
              </w:rPr>
              <w:t>Твердотельный (SSD)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 фактор: Не более 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скорость интерфейса: Не менее 6 Гбит/сек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Интерфейс подключения жесткого диска: последовательный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NAND Флэш память: MLC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слоев чипа памяти MLC: Не менее 64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 накопителя: Не менее 256Г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 шифрования: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 TRIM: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последовательного чтения: Не менее 560 МБ/с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последовательной записи: Не менее 530 МБ/с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случайного/произвольного чтения: Не менее 100 000 Опера-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секунду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случайн</w:t>
            </w:r>
            <w:r>
              <w:rPr>
                <w:rFonts w:ascii="Times New Roman" w:hAnsi="Times New Roman"/>
                <w:sz w:val="24"/>
                <w:szCs w:val="24"/>
              </w:rPr>
              <w:t>ой/произвольной записи: Не менее 90 000 Операций в секунду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потребляемая мощность: Не более 3,3 Ватт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Ресурс работы: Не менее 300 TBW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Видео интерфейсы  VGA (D-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DVI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 поддерживаемый объем оперативной памяти: не менее 64Гб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Скорость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сетевого адаптера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Ethernet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1000 Мбит/с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вносить название юр. лица в BIOS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вносить ИНН организации в BIOS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вносить серийный номер компьютера в BIOS –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Невозможность использования (чтение/з</w:t>
            </w:r>
            <w:r>
              <w:rPr>
                <w:rFonts w:ascii="Times New Roman" w:hAnsi="Times New Roman"/>
                <w:sz w:val="24"/>
                <w:szCs w:val="24"/>
              </w:rPr>
              <w:t>апись) защищенного жесткого диска без ввода пароля пользователя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Выборочное отключение USB портов и других портов ввода/вывода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Порты передней панели: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-USB, не менее 2шт.,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-Аудио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разьемы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микрофона/колонки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Корпус и блок питания: Лицевая панель бе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 открывающихся, выдвижных компонентов, для минимизации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вандального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воздействия.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Доступ к внутренним компонентам системного блока осуществляется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-пользования инструментов для открытия корпуса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кнопки включения ПК на передней панели, оснащенной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диагностическим светодиодом, не менее двух цветов подсветки, позволяющий идентифицировать проблемы с основными компонентами ПК в процессе самодиагностики ПК.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кнопки диагностики блока питания и сигнального светодиода, на задней стенке корпуса, позв</w:t>
            </w:r>
            <w:r>
              <w:rPr>
                <w:rFonts w:ascii="Times New Roman" w:hAnsi="Times New Roman"/>
                <w:sz w:val="24"/>
                <w:szCs w:val="24"/>
              </w:rPr>
              <w:t>оляющих произвести диагностику работы блока питания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 установленного блока питания – не менее 500 Вт с активной коррекцией мощности достаточный для штатной работы всех компонентов ПК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Форм-фактор корпуса: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midi-tower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Предустановленная операционная 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Professional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64-bit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Диагональ экрана не менее 23”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разрешение 1920x1080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подсветки матрицы  LED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матрицы: IPS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Соотношение сторон 16:9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Динамическая контрастность 50M:1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обзора 178°/178°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Видеоразъемы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VGA (D-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HDMI,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Display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Цвет: черный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 поставки: Шнур питания, шнур HDMI/VGA.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Мышь компьютерная: USB, длина провода не менее 1,5 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Клавиатура: USB, не менее 104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144A" w:rsidRDefault="00210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144A" w:rsidRDefault="00210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144A" w:rsidRDefault="00411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1144A" w:rsidRDefault="00411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</w:tr>
      <w:tr w:rsidR="0041144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</w:tr>
      <w:tr w:rsidR="0041144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1144A" w:rsidRDefault="00210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41144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</w:tr>
      <w:tr w:rsidR="0041144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1144A" w:rsidRDefault="00210F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1144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144A" w:rsidRDefault="0041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</w:tr>
      <w:tr w:rsidR="0041144A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1144A" w:rsidRDefault="00210F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1144A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</w:tr>
      <w:tr w:rsidR="0041144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1144A" w:rsidRDefault="00210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12.08.2022 17:00:00 по местному времени. </w:t>
            </w:r>
          </w:p>
        </w:tc>
      </w:tr>
      <w:tr w:rsidR="0041144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</w:tr>
      <w:tr w:rsidR="0041144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1144A" w:rsidRDefault="00210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1144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</w:tr>
      <w:tr w:rsidR="0041144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</w:tr>
      <w:tr w:rsidR="0041144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1144A" w:rsidRDefault="0041144A">
            <w:pPr>
              <w:rPr>
                <w:szCs w:val="16"/>
              </w:rPr>
            </w:pPr>
          </w:p>
        </w:tc>
      </w:tr>
      <w:tr w:rsidR="0041144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1144A" w:rsidRDefault="00210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1144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1144A" w:rsidRDefault="00210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210FE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144A"/>
    <w:rsid w:val="00210FE5"/>
    <w:rsid w:val="0041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08A79-47CF-4A3F-801B-37F8C03B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2022-08-09T08:19:00Z</dcterms:created>
  <dcterms:modified xsi:type="dcterms:W3CDTF">2022-08-09T08:19:00Z</dcterms:modified>
</cp:coreProperties>
</file>