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6"/>
        <w:gridCol w:w="1889"/>
        <w:gridCol w:w="2749"/>
        <w:gridCol w:w="669"/>
        <w:gridCol w:w="722"/>
        <w:gridCol w:w="961"/>
        <w:gridCol w:w="1877"/>
        <w:gridCol w:w="1566"/>
      </w:tblGrid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 w:rsidRPr="004B4A0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Pr="004B4A05" w:rsidRDefault="004B4A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4A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4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4A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4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A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Pr="004B4A05" w:rsidRDefault="003F6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Pr="004B4A05" w:rsidRDefault="003F6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Pr="004B4A05" w:rsidRDefault="003F6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Pr="004B4A05" w:rsidRDefault="003F6E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Pr="004B4A05" w:rsidRDefault="003F6E83">
            <w:pPr>
              <w:rPr>
                <w:szCs w:val="16"/>
                <w:lang w:val="en-US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 w:rsidP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05.02.2021</w:t>
            </w:r>
            <w:r>
              <w:rPr>
                <w:rFonts w:ascii="Times New Roman" w:hAnsi="Times New Roman"/>
                <w:sz w:val="24"/>
                <w:szCs w:val="24"/>
              </w:rPr>
              <w:t>г. №.124-2021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6E83" w:rsidRDefault="004B4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Стимулятор магнитный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Диагностическое и лечебное воздействие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зоны коры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го-ловного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мозга, стимуляция спинного мозга и периферической нервной системы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Регистрационное удостоверение Минздрава России </w:t>
            </w:r>
            <w:r>
              <w:rPr>
                <w:rFonts w:ascii="Times New Roman" w:hAnsi="Times New Roman"/>
                <w:sz w:val="24"/>
                <w:szCs w:val="24"/>
              </w:rPr>
              <w:t>или Фе-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службы по надзору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социального развития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Паспорт на изделие и инструкция по эксплуатации на рус-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Инструкция по обработке и дезинфекции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Техническая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Гарантия поставщика и производителя с даты подписания акта ввода в эксплуатацию, месяцев   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Предпусковое обучение специалистов работе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поставляе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Инструктаж технического персонала Заказчика техническо-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по регламентам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Срок поставки и ввода в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с момента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заключе-ния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контракта, дней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Технические и функциональные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Форма импульса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3.2 Максимальная мощность магнитного импульса, Тл   Не менее 3,3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Частота стимуляции в режиме «пачка», Гц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диапазона от 1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Частота следования стимулов при максимальной магнитной индукции, Гц 20 ±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Длительность серии стимулов, с  От 0,5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Интервал между сериями, с   От 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Длительность сеанса стимуляции, минут   С полным покрыти</w:t>
            </w:r>
            <w:r>
              <w:rPr>
                <w:rFonts w:ascii="Times New Roman" w:hAnsi="Times New Roman"/>
                <w:sz w:val="24"/>
                <w:szCs w:val="24"/>
              </w:rPr>
              <w:t>ем диапазона от 0,5 до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Тип охлаждения – жидкостный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Емкость системы охлаждения, литр    Не менее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   Количество заправок индукторов при полной заправке блока охлаждения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3.11    Количество импульсов выдаваемых магнитным </w:t>
            </w:r>
            <w:r>
              <w:rPr>
                <w:rFonts w:ascii="Times New Roman" w:hAnsi="Times New Roman"/>
                <w:sz w:val="24"/>
                <w:szCs w:val="24"/>
              </w:rPr>
              <w:t>стимулятором непрерывно (без пауз) без перегрева при час-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1 Гц при максимальной индукции при температуре 20О С не менее 10 000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   Алгоритмы стимуляции для лечения: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депрессии,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болезни Паркинсона,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последствий инсульта,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тиннитус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   Режимы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Автономный однократный,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Автономный периодический,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Под управлением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электронейромиографов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Под управлением персонального компьютера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-ленным специальным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    Многоступенчата</w:t>
            </w:r>
            <w:r>
              <w:rPr>
                <w:rFonts w:ascii="Times New Roman" w:hAnsi="Times New Roman"/>
                <w:sz w:val="24"/>
                <w:szCs w:val="24"/>
              </w:rPr>
              <w:t>я система защиты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3.15    Цифровые индикаторы, отображающие все 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-ты стимулятора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   Индикатор температуры индуктора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   Автоматическое отключение стимуляции при достижении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поверхности индуктора значе</w:t>
            </w:r>
            <w:r>
              <w:rPr>
                <w:rFonts w:ascii="Times New Roman" w:hAnsi="Times New Roman"/>
                <w:sz w:val="24"/>
                <w:szCs w:val="24"/>
              </w:rPr>
              <w:t>ния, °С  (39 ± 2)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   Органы управления, позволяющие управлять всеми пара-метрами магнитной стимуляции при работе прибора в автономном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   Возможность подачи стимула одним нажатием кнопки на индукторе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Электронный блок магнитного стимулятора 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Блок охлаждения магнитного стимулятора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Дополнительный блок питания магнитного стимулятора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Индуктор «двойной угловой» охлаждаемый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Шаблон для пози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индуктора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Стол-тележка для магнитного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стимулятора 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Регулируемый кронштейн для фиксации индуктора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Электронный блок магнитного стимулятора 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Шапочка пациента, шт.  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Масло силиконовое, упаковка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   Программное обеспечение для управления параметрами магнитной стимуляции с персонального компьютера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Многофункциональный персональный компьютер (моно-блок, сенсорный экран), диагональ э</w:t>
            </w:r>
            <w:r>
              <w:rPr>
                <w:rFonts w:ascii="Times New Roman" w:hAnsi="Times New Roman"/>
                <w:sz w:val="24"/>
                <w:szCs w:val="24"/>
              </w:rPr>
              <w:t>крана, дюймов   Не менее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4.13    Кресло пациента для проведения сеанса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транскраниальной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магнитной стимуляции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32.50.21.112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1: Стимулятор магнитный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-МС/Д» по ТУ 9442-009-13218158-2015. ООО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Нейрософт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Производитель 2: Магнитный стимулятор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вариант исполнения: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R30. "Тоника Электроник А/С", Дания.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4B4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3F6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6E83" w:rsidRDefault="003F6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10.02.2021 17:00:00 по местному времени. 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6E83" w:rsidRDefault="003F6E83">
            <w:pPr>
              <w:rPr>
                <w:szCs w:val="16"/>
              </w:rPr>
            </w:pP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6E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6E83" w:rsidRDefault="004B4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B4A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E83"/>
    <w:rsid w:val="003F6E83"/>
    <w:rsid w:val="004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D3D26-362E-4A10-BA34-7A3D5027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2021-02-15T01:45:00Z</dcterms:created>
  <dcterms:modified xsi:type="dcterms:W3CDTF">2021-02-15T01:45:00Z</dcterms:modified>
</cp:coreProperties>
</file>