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 w:rsidRPr="00747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Pr="00747CBE" w:rsidRDefault="00747C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7C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47CB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Pr="00747CBE" w:rsidRDefault="00C21F3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21F3C" w:rsidRPr="00747CBE" w:rsidRDefault="00C21F3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21F3C" w:rsidRPr="00747CBE" w:rsidRDefault="00C21F3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21F3C" w:rsidRPr="00747CBE" w:rsidRDefault="00C21F3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21F3C" w:rsidRPr="00747CBE" w:rsidRDefault="00C21F3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21F3C" w:rsidRPr="00747CBE" w:rsidRDefault="00C21F3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21F3C" w:rsidRPr="00747CBE" w:rsidRDefault="00C21F3C">
            <w:pPr>
              <w:rPr>
                <w:lang w:val="en-US"/>
              </w:rPr>
            </w:pP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 w:rsidP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№1225-2023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гемостатический рассывающийся Серджисел Фибриллар 10,2 х 10,2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r>
              <w:rPr>
                <w:rFonts w:ascii="Times New Roman" w:hAnsi="Times New Roman"/>
                <w:sz w:val="24"/>
                <w:szCs w:val="24"/>
              </w:rPr>
              <w:t>гемостатические свойства. Благодаря кислотному уровеню pH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нозокомиальны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инфекции (устойчивый к метициллину Staphylococcus aureus, устойчивый к метициллину Staphylococcus epidermidis, устойчивый к ванкомицину Enterococcus faecium, Escherichia coli and Pseudomonas aeruginosa, а также против  широкого спектра грамположительных </w:t>
            </w:r>
            <w:r>
              <w:rPr>
                <w:rFonts w:ascii="Times New Roman" w:hAnsi="Times New Roman"/>
                <w:sz w:val="24"/>
                <w:szCs w:val="24"/>
              </w:rPr>
              <w:t>и грамотрицательных микроорганизмов включая другие антибиотикоустойчивые штаммы MRSA, MRSE, PRSP, VRE. Возможность проведения электрокоагуляции через ткань гемостатика. Размер  не менее 10.2 см x 10.2 см.  Каждая штука в индивидуальной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Хранение при комнатной температуре, не ниже 15℃ в течение всего срока годности.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F3C" w:rsidRDefault="00747C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F3C" w:rsidRDefault="00C21F3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F3C" w:rsidRDefault="00C21F3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 w:rsidP="00747CB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1F3C" w:rsidRDefault="00C21F3C"/>
        </w:tc>
        <w:tc>
          <w:tcPr>
            <w:tcW w:w="2535" w:type="dxa"/>
            <w:shd w:val="clear" w:color="auto" w:fill="auto"/>
            <w:vAlign w:val="bottom"/>
          </w:tcPr>
          <w:p w:rsidR="00C21F3C" w:rsidRDefault="00C21F3C"/>
        </w:tc>
        <w:tc>
          <w:tcPr>
            <w:tcW w:w="3315" w:type="dxa"/>
            <w:shd w:val="clear" w:color="auto" w:fill="auto"/>
            <w:vAlign w:val="bottom"/>
          </w:tcPr>
          <w:p w:rsidR="00C21F3C" w:rsidRDefault="00C21F3C"/>
        </w:tc>
        <w:tc>
          <w:tcPr>
            <w:tcW w:w="1125" w:type="dxa"/>
            <w:shd w:val="clear" w:color="auto" w:fill="auto"/>
            <w:vAlign w:val="bottom"/>
          </w:tcPr>
          <w:p w:rsidR="00C21F3C" w:rsidRDefault="00C21F3C"/>
        </w:tc>
        <w:tc>
          <w:tcPr>
            <w:tcW w:w="1275" w:type="dxa"/>
            <w:shd w:val="clear" w:color="auto" w:fill="auto"/>
            <w:vAlign w:val="bottom"/>
          </w:tcPr>
          <w:p w:rsidR="00C21F3C" w:rsidRDefault="00C21F3C"/>
        </w:tc>
        <w:tc>
          <w:tcPr>
            <w:tcW w:w="1470" w:type="dxa"/>
            <w:shd w:val="clear" w:color="auto" w:fill="auto"/>
            <w:vAlign w:val="bottom"/>
          </w:tcPr>
          <w:p w:rsidR="00C21F3C" w:rsidRDefault="00C21F3C"/>
        </w:tc>
        <w:tc>
          <w:tcPr>
            <w:tcW w:w="2100" w:type="dxa"/>
            <w:shd w:val="clear" w:color="auto" w:fill="auto"/>
            <w:vAlign w:val="bottom"/>
          </w:tcPr>
          <w:p w:rsidR="00C21F3C" w:rsidRDefault="00C21F3C"/>
        </w:tc>
        <w:tc>
          <w:tcPr>
            <w:tcW w:w="1995" w:type="dxa"/>
            <w:shd w:val="clear" w:color="auto" w:fill="auto"/>
            <w:vAlign w:val="bottom"/>
          </w:tcPr>
          <w:p w:rsidR="00C21F3C" w:rsidRDefault="00C21F3C"/>
        </w:tc>
        <w:tc>
          <w:tcPr>
            <w:tcW w:w="1650" w:type="dxa"/>
            <w:shd w:val="clear" w:color="auto" w:fill="auto"/>
            <w:vAlign w:val="bottom"/>
          </w:tcPr>
          <w:p w:rsidR="00C21F3C" w:rsidRDefault="00C21F3C"/>
        </w:tc>
        <w:tc>
          <w:tcPr>
            <w:tcW w:w="1905" w:type="dxa"/>
            <w:shd w:val="clear" w:color="auto" w:fill="auto"/>
            <w:vAlign w:val="bottom"/>
          </w:tcPr>
          <w:p w:rsidR="00C21F3C" w:rsidRDefault="00C21F3C"/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1F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1F3C" w:rsidRDefault="00747CBE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47C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F3C"/>
    <w:rsid w:val="00747CBE"/>
    <w:rsid w:val="00C2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DFD9"/>
  <w15:docId w15:val="{925FB122-3E33-4599-8A17-50FB956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2023-08-07T04:53:00Z</dcterms:created>
  <dcterms:modified xsi:type="dcterms:W3CDTF">2023-08-07T04:53:00Z</dcterms:modified>
</cp:coreProperties>
</file>