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7950" w:rsidRDefault="00DA795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A7950" w:rsidRDefault="00DA7950"/>
        </w:tc>
        <w:tc>
          <w:tcPr>
            <w:tcW w:w="1995" w:type="dxa"/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7950" w:rsidRDefault="00DA7950"/>
        </w:tc>
        <w:tc>
          <w:tcPr>
            <w:tcW w:w="1275" w:type="dxa"/>
            <w:shd w:val="clear" w:color="auto" w:fill="auto"/>
            <w:vAlign w:val="bottom"/>
          </w:tcPr>
          <w:p w:rsidR="00DA7950" w:rsidRDefault="00DA7950"/>
        </w:tc>
        <w:tc>
          <w:tcPr>
            <w:tcW w:w="1470" w:type="dxa"/>
            <w:shd w:val="clear" w:color="auto" w:fill="auto"/>
            <w:vAlign w:val="bottom"/>
          </w:tcPr>
          <w:p w:rsidR="00DA7950" w:rsidRDefault="00DA7950"/>
        </w:tc>
        <w:tc>
          <w:tcPr>
            <w:tcW w:w="2100" w:type="dxa"/>
            <w:shd w:val="clear" w:color="auto" w:fill="auto"/>
            <w:vAlign w:val="bottom"/>
          </w:tcPr>
          <w:p w:rsidR="00DA7950" w:rsidRDefault="00DA7950"/>
        </w:tc>
        <w:tc>
          <w:tcPr>
            <w:tcW w:w="1995" w:type="dxa"/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7950" w:rsidRDefault="00DA7950"/>
        </w:tc>
        <w:tc>
          <w:tcPr>
            <w:tcW w:w="1275" w:type="dxa"/>
            <w:shd w:val="clear" w:color="auto" w:fill="auto"/>
            <w:vAlign w:val="bottom"/>
          </w:tcPr>
          <w:p w:rsidR="00DA7950" w:rsidRDefault="00DA7950"/>
        </w:tc>
        <w:tc>
          <w:tcPr>
            <w:tcW w:w="1470" w:type="dxa"/>
            <w:shd w:val="clear" w:color="auto" w:fill="auto"/>
            <w:vAlign w:val="bottom"/>
          </w:tcPr>
          <w:p w:rsidR="00DA7950" w:rsidRDefault="00DA7950"/>
        </w:tc>
        <w:tc>
          <w:tcPr>
            <w:tcW w:w="2100" w:type="dxa"/>
            <w:shd w:val="clear" w:color="auto" w:fill="auto"/>
            <w:vAlign w:val="bottom"/>
          </w:tcPr>
          <w:p w:rsidR="00DA7950" w:rsidRDefault="00DA7950"/>
        </w:tc>
        <w:tc>
          <w:tcPr>
            <w:tcW w:w="1995" w:type="dxa"/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7950" w:rsidRDefault="00DA7950"/>
        </w:tc>
        <w:tc>
          <w:tcPr>
            <w:tcW w:w="1275" w:type="dxa"/>
            <w:shd w:val="clear" w:color="auto" w:fill="auto"/>
            <w:vAlign w:val="bottom"/>
          </w:tcPr>
          <w:p w:rsidR="00DA7950" w:rsidRDefault="00DA7950"/>
        </w:tc>
        <w:tc>
          <w:tcPr>
            <w:tcW w:w="1470" w:type="dxa"/>
            <w:shd w:val="clear" w:color="auto" w:fill="auto"/>
            <w:vAlign w:val="bottom"/>
          </w:tcPr>
          <w:p w:rsidR="00DA7950" w:rsidRDefault="00DA7950"/>
        </w:tc>
        <w:tc>
          <w:tcPr>
            <w:tcW w:w="2100" w:type="dxa"/>
            <w:shd w:val="clear" w:color="auto" w:fill="auto"/>
            <w:vAlign w:val="bottom"/>
          </w:tcPr>
          <w:p w:rsidR="00DA7950" w:rsidRDefault="00DA7950"/>
        </w:tc>
        <w:tc>
          <w:tcPr>
            <w:tcW w:w="1995" w:type="dxa"/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7950" w:rsidRDefault="00DA7950"/>
        </w:tc>
        <w:tc>
          <w:tcPr>
            <w:tcW w:w="1275" w:type="dxa"/>
            <w:shd w:val="clear" w:color="auto" w:fill="auto"/>
            <w:vAlign w:val="bottom"/>
          </w:tcPr>
          <w:p w:rsidR="00DA7950" w:rsidRDefault="00DA7950"/>
        </w:tc>
        <w:tc>
          <w:tcPr>
            <w:tcW w:w="1470" w:type="dxa"/>
            <w:shd w:val="clear" w:color="auto" w:fill="auto"/>
            <w:vAlign w:val="bottom"/>
          </w:tcPr>
          <w:p w:rsidR="00DA7950" w:rsidRDefault="00DA7950"/>
        </w:tc>
        <w:tc>
          <w:tcPr>
            <w:tcW w:w="2100" w:type="dxa"/>
            <w:shd w:val="clear" w:color="auto" w:fill="auto"/>
            <w:vAlign w:val="bottom"/>
          </w:tcPr>
          <w:p w:rsidR="00DA7950" w:rsidRDefault="00DA7950"/>
        </w:tc>
        <w:tc>
          <w:tcPr>
            <w:tcW w:w="1995" w:type="dxa"/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shd w:val="clear" w:color="auto" w:fill="auto"/>
            <w:vAlign w:val="bottom"/>
          </w:tcPr>
          <w:p w:rsidR="00DA7950" w:rsidRDefault="00DA7950"/>
        </w:tc>
      </w:tr>
      <w:tr w:rsidR="00DA7950" w:rsidRPr="00C2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7950" w:rsidRPr="00C246F0" w:rsidRDefault="00C246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246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246F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246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246F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246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246F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A7950" w:rsidRPr="00C246F0" w:rsidRDefault="00DA795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7950" w:rsidRPr="00C246F0" w:rsidRDefault="00DA795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7950" w:rsidRPr="00C246F0" w:rsidRDefault="00DA795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7950" w:rsidRPr="00C246F0" w:rsidRDefault="00DA795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7950" w:rsidRPr="00C246F0" w:rsidRDefault="00DA795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7950" w:rsidRPr="00C246F0" w:rsidRDefault="00DA795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7950" w:rsidRPr="00C246F0" w:rsidRDefault="00DA7950">
            <w:pPr>
              <w:rPr>
                <w:lang w:val="en-US"/>
              </w:rPr>
            </w:pPr>
          </w:p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7950" w:rsidRDefault="00DA7950"/>
        </w:tc>
        <w:tc>
          <w:tcPr>
            <w:tcW w:w="1275" w:type="dxa"/>
            <w:shd w:val="clear" w:color="auto" w:fill="auto"/>
            <w:vAlign w:val="bottom"/>
          </w:tcPr>
          <w:p w:rsidR="00DA7950" w:rsidRDefault="00DA7950"/>
        </w:tc>
        <w:tc>
          <w:tcPr>
            <w:tcW w:w="1470" w:type="dxa"/>
            <w:shd w:val="clear" w:color="auto" w:fill="auto"/>
            <w:vAlign w:val="bottom"/>
          </w:tcPr>
          <w:p w:rsidR="00DA7950" w:rsidRDefault="00DA7950"/>
        </w:tc>
        <w:tc>
          <w:tcPr>
            <w:tcW w:w="2100" w:type="dxa"/>
            <w:shd w:val="clear" w:color="auto" w:fill="auto"/>
            <w:vAlign w:val="bottom"/>
          </w:tcPr>
          <w:p w:rsidR="00DA7950" w:rsidRDefault="00DA7950"/>
        </w:tc>
        <w:tc>
          <w:tcPr>
            <w:tcW w:w="1995" w:type="dxa"/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7950" w:rsidRDefault="00DA7950"/>
        </w:tc>
        <w:tc>
          <w:tcPr>
            <w:tcW w:w="1275" w:type="dxa"/>
            <w:shd w:val="clear" w:color="auto" w:fill="auto"/>
            <w:vAlign w:val="bottom"/>
          </w:tcPr>
          <w:p w:rsidR="00DA7950" w:rsidRDefault="00DA7950"/>
        </w:tc>
        <w:tc>
          <w:tcPr>
            <w:tcW w:w="1470" w:type="dxa"/>
            <w:shd w:val="clear" w:color="auto" w:fill="auto"/>
            <w:vAlign w:val="bottom"/>
          </w:tcPr>
          <w:p w:rsidR="00DA7950" w:rsidRDefault="00DA7950"/>
        </w:tc>
        <w:tc>
          <w:tcPr>
            <w:tcW w:w="2100" w:type="dxa"/>
            <w:shd w:val="clear" w:color="auto" w:fill="auto"/>
            <w:vAlign w:val="bottom"/>
          </w:tcPr>
          <w:p w:rsidR="00DA7950" w:rsidRDefault="00DA7950"/>
        </w:tc>
        <w:tc>
          <w:tcPr>
            <w:tcW w:w="1995" w:type="dxa"/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7950" w:rsidRDefault="00DA7950"/>
        </w:tc>
        <w:tc>
          <w:tcPr>
            <w:tcW w:w="1275" w:type="dxa"/>
            <w:shd w:val="clear" w:color="auto" w:fill="auto"/>
            <w:vAlign w:val="bottom"/>
          </w:tcPr>
          <w:p w:rsidR="00DA7950" w:rsidRDefault="00DA7950"/>
        </w:tc>
        <w:tc>
          <w:tcPr>
            <w:tcW w:w="1470" w:type="dxa"/>
            <w:shd w:val="clear" w:color="auto" w:fill="auto"/>
            <w:vAlign w:val="bottom"/>
          </w:tcPr>
          <w:p w:rsidR="00DA7950" w:rsidRDefault="00DA7950"/>
        </w:tc>
        <w:tc>
          <w:tcPr>
            <w:tcW w:w="2100" w:type="dxa"/>
            <w:shd w:val="clear" w:color="auto" w:fill="auto"/>
            <w:vAlign w:val="bottom"/>
          </w:tcPr>
          <w:p w:rsidR="00DA7950" w:rsidRDefault="00DA7950"/>
        </w:tc>
        <w:tc>
          <w:tcPr>
            <w:tcW w:w="1995" w:type="dxa"/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7950" w:rsidRDefault="00C246F0" w:rsidP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№.1219-2023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7950" w:rsidRDefault="00DA7950"/>
        </w:tc>
        <w:tc>
          <w:tcPr>
            <w:tcW w:w="1275" w:type="dxa"/>
            <w:shd w:val="clear" w:color="auto" w:fill="auto"/>
            <w:vAlign w:val="bottom"/>
          </w:tcPr>
          <w:p w:rsidR="00DA7950" w:rsidRDefault="00DA7950"/>
        </w:tc>
        <w:tc>
          <w:tcPr>
            <w:tcW w:w="1470" w:type="dxa"/>
            <w:shd w:val="clear" w:color="auto" w:fill="auto"/>
            <w:vAlign w:val="bottom"/>
          </w:tcPr>
          <w:p w:rsidR="00DA7950" w:rsidRDefault="00DA7950"/>
        </w:tc>
        <w:tc>
          <w:tcPr>
            <w:tcW w:w="2100" w:type="dxa"/>
            <w:shd w:val="clear" w:color="auto" w:fill="auto"/>
            <w:vAlign w:val="bottom"/>
          </w:tcPr>
          <w:p w:rsidR="00DA7950" w:rsidRDefault="00DA7950"/>
        </w:tc>
        <w:tc>
          <w:tcPr>
            <w:tcW w:w="1995" w:type="dxa"/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7950" w:rsidRDefault="00DA7950"/>
        </w:tc>
        <w:tc>
          <w:tcPr>
            <w:tcW w:w="1275" w:type="dxa"/>
            <w:shd w:val="clear" w:color="auto" w:fill="auto"/>
            <w:vAlign w:val="bottom"/>
          </w:tcPr>
          <w:p w:rsidR="00DA7950" w:rsidRDefault="00DA7950"/>
        </w:tc>
        <w:tc>
          <w:tcPr>
            <w:tcW w:w="1470" w:type="dxa"/>
            <w:shd w:val="clear" w:color="auto" w:fill="auto"/>
            <w:vAlign w:val="bottom"/>
          </w:tcPr>
          <w:p w:rsidR="00DA7950" w:rsidRDefault="00DA7950"/>
        </w:tc>
        <w:tc>
          <w:tcPr>
            <w:tcW w:w="2100" w:type="dxa"/>
            <w:shd w:val="clear" w:color="auto" w:fill="auto"/>
            <w:vAlign w:val="bottom"/>
          </w:tcPr>
          <w:p w:rsidR="00DA7950" w:rsidRDefault="00DA7950"/>
        </w:tc>
        <w:tc>
          <w:tcPr>
            <w:tcW w:w="1995" w:type="dxa"/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7950" w:rsidRDefault="00DA7950"/>
        </w:tc>
        <w:tc>
          <w:tcPr>
            <w:tcW w:w="2535" w:type="dxa"/>
            <w:shd w:val="clear" w:color="auto" w:fill="auto"/>
            <w:vAlign w:val="bottom"/>
          </w:tcPr>
          <w:p w:rsidR="00DA7950" w:rsidRDefault="00DA7950"/>
        </w:tc>
        <w:tc>
          <w:tcPr>
            <w:tcW w:w="3315" w:type="dxa"/>
            <w:shd w:val="clear" w:color="auto" w:fill="auto"/>
            <w:vAlign w:val="bottom"/>
          </w:tcPr>
          <w:p w:rsidR="00DA7950" w:rsidRDefault="00DA7950"/>
        </w:tc>
        <w:tc>
          <w:tcPr>
            <w:tcW w:w="1125" w:type="dxa"/>
            <w:shd w:val="clear" w:color="auto" w:fill="auto"/>
            <w:vAlign w:val="bottom"/>
          </w:tcPr>
          <w:p w:rsidR="00DA7950" w:rsidRDefault="00DA7950"/>
        </w:tc>
        <w:tc>
          <w:tcPr>
            <w:tcW w:w="1275" w:type="dxa"/>
            <w:shd w:val="clear" w:color="auto" w:fill="auto"/>
            <w:vAlign w:val="bottom"/>
          </w:tcPr>
          <w:p w:rsidR="00DA7950" w:rsidRDefault="00DA7950"/>
        </w:tc>
        <w:tc>
          <w:tcPr>
            <w:tcW w:w="1470" w:type="dxa"/>
            <w:shd w:val="clear" w:color="auto" w:fill="auto"/>
            <w:vAlign w:val="bottom"/>
          </w:tcPr>
          <w:p w:rsidR="00DA7950" w:rsidRDefault="00DA7950"/>
        </w:tc>
        <w:tc>
          <w:tcPr>
            <w:tcW w:w="2100" w:type="dxa"/>
            <w:shd w:val="clear" w:color="auto" w:fill="auto"/>
            <w:vAlign w:val="bottom"/>
          </w:tcPr>
          <w:p w:rsidR="00DA7950" w:rsidRDefault="00DA7950"/>
        </w:tc>
        <w:tc>
          <w:tcPr>
            <w:tcW w:w="1995" w:type="dxa"/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7950" w:rsidRDefault="00DA7950"/>
        </w:tc>
        <w:tc>
          <w:tcPr>
            <w:tcW w:w="1275" w:type="dxa"/>
            <w:shd w:val="clear" w:color="auto" w:fill="auto"/>
            <w:vAlign w:val="bottom"/>
          </w:tcPr>
          <w:p w:rsidR="00DA7950" w:rsidRDefault="00DA7950"/>
        </w:tc>
        <w:tc>
          <w:tcPr>
            <w:tcW w:w="1470" w:type="dxa"/>
            <w:shd w:val="clear" w:color="auto" w:fill="auto"/>
            <w:vAlign w:val="bottom"/>
          </w:tcPr>
          <w:p w:rsidR="00DA7950" w:rsidRDefault="00DA7950"/>
        </w:tc>
        <w:tc>
          <w:tcPr>
            <w:tcW w:w="2100" w:type="dxa"/>
            <w:shd w:val="clear" w:color="auto" w:fill="auto"/>
            <w:vAlign w:val="bottom"/>
          </w:tcPr>
          <w:p w:rsidR="00DA7950" w:rsidRDefault="00DA7950"/>
        </w:tc>
        <w:tc>
          <w:tcPr>
            <w:tcW w:w="1995" w:type="dxa"/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7950" w:rsidRDefault="00DA7950"/>
        </w:tc>
        <w:tc>
          <w:tcPr>
            <w:tcW w:w="2535" w:type="dxa"/>
            <w:shd w:val="clear" w:color="auto" w:fill="auto"/>
            <w:vAlign w:val="bottom"/>
          </w:tcPr>
          <w:p w:rsidR="00DA7950" w:rsidRDefault="00DA7950"/>
        </w:tc>
        <w:tc>
          <w:tcPr>
            <w:tcW w:w="3315" w:type="dxa"/>
            <w:shd w:val="clear" w:color="auto" w:fill="auto"/>
            <w:vAlign w:val="bottom"/>
          </w:tcPr>
          <w:p w:rsidR="00DA7950" w:rsidRDefault="00DA7950"/>
        </w:tc>
        <w:tc>
          <w:tcPr>
            <w:tcW w:w="1125" w:type="dxa"/>
            <w:shd w:val="clear" w:color="auto" w:fill="auto"/>
            <w:vAlign w:val="bottom"/>
          </w:tcPr>
          <w:p w:rsidR="00DA7950" w:rsidRDefault="00DA7950"/>
        </w:tc>
        <w:tc>
          <w:tcPr>
            <w:tcW w:w="1275" w:type="dxa"/>
            <w:shd w:val="clear" w:color="auto" w:fill="auto"/>
            <w:vAlign w:val="bottom"/>
          </w:tcPr>
          <w:p w:rsidR="00DA7950" w:rsidRDefault="00DA7950"/>
        </w:tc>
        <w:tc>
          <w:tcPr>
            <w:tcW w:w="1470" w:type="dxa"/>
            <w:shd w:val="clear" w:color="auto" w:fill="auto"/>
            <w:vAlign w:val="bottom"/>
          </w:tcPr>
          <w:p w:rsidR="00DA7950" w:rsidRDefault="00DA7950"/>
        </w:tc>
        <w:tc>
          <w:tcPr>
            <w:tcW w:w="2100" w:type="dxa"/>
            <w:shd w:val="clear" w:color="auto" w:fill="auto"/>
            <w:vAlign w:val="bottom"/>
          </w:tcPr>
          <w:p w:rsidR="00DA7950" w:rsidRDefault="00DA7950"/>
        </w:tc>
        <w:tc>
          <w:tcPr>
            <w:tcW w:w="1995" w:type="dxa"/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С-2000 М Пульт контроля и управления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Proxy-2MA Считыватель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Proxy-2МАСчитыватель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 EM-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интерфейс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U-пит. 8...15 В, t-раб. -25...+60 °С,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размеры 123х97х14 мм. Серый,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врезной,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колодка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Установка, наладка, монтаж систем видеонаблюдения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С2000-2 Контроллер доступа на 2 считывателя,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Аккумулятор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РИП- 12 исп. 54, Резервированный источник питания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Электромагнитный замок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Электромагнитный замок, напряжение питания 12V DC, 0,5 A, усилие удержания до 400 кг, уголок в комплекте. Механический компенсатор устранения эффекта остаточной намагниченности на якоре замка. IP67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40°С ... +40°С,  222 x 52  х 32 </w:t>
            </w:r>
            <w:r>
              <w:rPr>
                <w:rFonts w:ascii="Times New Roman" w:hAnsi="Times New Roman"/>
                <w:sz w:val="24"/>
                <w:szCs w:val="24"/>
              </w:rPr>
              <w:t>мм,  3,28 кг. Цвет серый.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пожарный дымовой ДИП-34А-04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С2000-ИП-03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С2000-ИП-03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пожарный тепловой адресно-аналоговый максимально-дифференциальный, питание от С2000-КДЛ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пожарный ручной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ИПР 513-3АМ исп.01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пожарный ручной адресный со встроенным БРИЗ, U-пит. по ДПЛС 8...11 В, I-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≤0.6 мА, IP40, t-раб. -30...+55 °С,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габ.размеры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95х91х34 мм. Ключ возврата в комплекте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жилами, D-внешний =3,8мм, D-жил =0,5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жилами, экранированный, D-внешний = 3,8 мм, D-жил = 0,5 мм (200 м бухта)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F/UTP Cat5e 4x2x0,52 PVC Витая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категории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F/UTP Cat5e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4х2х0,52 PVC Витая пара 5 категории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прокладки (305 м бухта) (пр-ва Подольск)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Спецкабель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ЛОУТОКС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КПСВЭВнг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(А)-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LSLTx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1х2х1,0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Спецкабель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Кабель симметричный для систем сигнализации и управления, групповой прокладки,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низкотоксичный, 1 пара, сечение жил 1,0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наружный размер кабеля 6,4 мм, жилы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медные, изоляция ПВХ пониженной пожарной опасности, с низким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скрутка парная, экран общий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алюмол</w:t>
            </w:r>
            <w:r>
              <w:rPr>
                <w:rFonts w:ascii="Times New Roman" w:hAnsi="Times New Roman"/>
                <w:sz w:val="24"/>
                <w:szCs w:val="24"/>
              </w:rPr>
              <w:t>авсановой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ленты с контактным проводником из медной луженой проволоки, оболочка ПВХ пониженной пожарной опасности, с низким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цвет белый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КПСЭнг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(А)-FRLS 1х2х0,75 (Авангард) Огнестойкий кабель парной скрутки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распространяющий горение при групповой прокладке, с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экранированный, сечение проводника 0,75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D-внеш.6,20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гофрированная ПНД с протяжкой, легкая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гофрированная ПНД с протяжкой, легкая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350 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безгалогенная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(HF), D-внеш.20 мм, стойкая к УФ, черная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Рупор-300 Блок речевого оповещения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Рупор-300 Блок речевого оповещения для работы в составе ИСО "ОРИОН"; 1 зона оповещения, P-вых.300 Вт, U-вых.100 В; 2 линейных входа, 2 </w:t>
            </w:r>
            <w:r>
              <w:rPr>
                <w:rFonts w:ascii="Times New Roman" w:hAnsi="Times New Roman"/>
                <w:sz w:val="24"/>
                <w:szCs w:val="24"/>
              </w:rPr>
              <w:t>входа запуска внешнего оповещения, до 255 сообщений оповещения, до 255 звуковых фрагментов, не более 400 сек (в формате MP3)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Аккумулятор 12В / 17 Ач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 1217К Аккумулятор свинцово-кислотный; 12В / 17 Ач; выводы Н-М5; срок службы 5 лет; </w:t>
            </w:r>
            <w:r>
              <w:rPr>
                <w:rFonts w:ascii="Times New Roman" w:hAnsi="Times New Roman"/>
                <w:sz w:val="24"/>
                <w:szCs w:val="24"/>
              </w:rPr>
              <w:t>181х77х167 мм, 5.4 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Громкоговоритель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АСР-06.1.6 исп.3 Громкоговоритель настенный 6/3/1,5 Вт, 100 В, контроль линии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Коммутатор ST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Коммутатор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управляемый L2+; 16хSFP порта 100/1000 Мбит/с; 8xCombo TP/SFP порта 100/1000;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VLAN, IGMP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snooping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консольный порт RS-232C; 8K MAC-адресов; AC 100-240 В; 60Вт; 0…+50 °С; 440х172х44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Шкаф телекоммуникационный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телекоммуникационный 19" настенный; дверь тонированное стекло в металлической раме с перфорацией; </w:t>
            </w:r>
            <w:r>
              <w:rPr>
                <w:rFonts w:ascii="Times New Roman" w:hAnsi="Times New Roman"/>
                <w:sz w:val="24"/>
                <w:szCs w:val="24"/>
              </w:rPr>
              <w:t>9U; 600х450х500; максимальная нагрузка 60 кг; IP20; цвет черный.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пожарный дымовой ДИП-31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МДУ1 прот.R3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АМ4 прот.R3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C24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950" w:rsidRDefault="00DA7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A7950" w:rsidRDefault="00DA7950"/>
        </w:tc>
        <w:tc>
          <w:tcPr>
            <w:tcW w:w="2535" w:type="dxa"/>
            <w:shd w:val="clear" w:color="auto" w:fill="auto"/>
            <w:vAlign w:val="bottom"/>
          </w:tcPr>
          <w:p w:rsidR="00DA7950" w:rsidRDefault="00DA7950"/>
        </w:tc>
        <w:tc>
          <w:tcPr>
            <w:tcW w:w="3315" w:type="dxa"/>
            <w:shd w:val="clear" w:color="auto" w:fill="auto"/>
            <w:vAlign w:val="bottom"/>
          </w:tcPr>
          <w:p w:rsidR="00DA7950" w:rsidRDefault="00DA7950"/>
        </w:tc>
        <w:tc>
          <w:tcPr>
            <w:tcW w:w="1125" w:type="dxa"/>
            <w:shd w:val="clear" w:color="auto" w:fill="auto"/>
            <w:vAlign w:val="bottom"/>
          </w:tcPr>
          <w:p w:rsidR="00DA7950" w:rsidRDefault="00DA7950"/>
        </w:tc>
        <w:tc>
          <w:tcPr>
            <w:tcW w:w="1275" w:type="dxa"/>
            <w:shd w:val="clear" w:color="auto" w:fill="auto"/>
            <w:vAlign w:val="bottom"/>
          </w:tcPr>
          <w:p w:rsidR="00DA7950" w:rsidRDefault="00DA7950"/>
        </w:tc>
        <w:tc>
          <w:tcPr>
            <w:tcW w:w="1470" w:type="dxa"/>
            <w:shd w:val="clear" w:color="auto" w:fill="auto"/>
            <w:vAlign w:val="bottom"/>
          </w:tcPr>
          <w:p w:rsidR="00DA7950" w:rsidRDefault="00DA7950"/>
        </w:tc>
        <w:tc>
          <w:tcPr>
            <w:tcW w:w="2100" w:type="dxa"/>
            <w:shd w:val="clear" w:color="auto" w:fill="auto"/>
            <w:vAlign w:val="bottom"/>
          </w:tcPr>
          <w:p w:rsidR="00DA7950" w:rsidRDefault="00DA7950"/>
        </w:tc>
        <w:tc>
          <w:tcPr>
            <w:tcW w:w="1995" w:type="dxa"/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7950" w:rsidRDefault="00C246F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A7950" w:rsidRDefault="00DA7950"/>
        </w:tc>
        <w:tc>
          <w:tcPr>
            <w:tcW w:w="2535" w:type="dxa"/>
            <w:shd w:val="clear" w:color="auto" w:fill="auto"/>
            <w:vAlign w:val="bottom"/>
          </w:tcPr>
          <w:p w:rsidR="00DA7950" w:rsidRDefault="00DA7950"/>
        </w:tc>
        <w:tc>
          <w:tcPr>
            <w:tcW w:w="3315" w:type="dxa"/>
            <w:shd w:val="clear" w:color="auto" w:fill="auto"/>
            <w:vAlign w:val="bottom"/>
          </w:tcPr>
          <w:p w:rsidR="00DA7950" w:rsidRDefault="00DA7950"/>
        </w:tc>
        <w:tc>
          <w:tcPr>
            <w:tcW w:w="1125" w:type="dxa"/>
            <w:shd w:val="clear" w:color="auto" w:fill="auto"/>
            <w:vAlign w:val="bottom"/>
          </w:tcPr>
          <w:p w:rsidR="00DA7950" w:rsidRDefault="00DA7950"/>
        </w:tc>
        <w:tc>
          <w:tcPr>
            <w:tcW w:w="1275" w:type="dxa"/>
            <w:shd w:val="clear" w:color="auto" w:fill="auto"/>
            <w:vAlign w:val="bottom"/>
          </w:tcPr>
          <w:p w:rsidR="00DA7950" w:rsidRDefault="00DA7950"/>
        </w:tc>
        <w:tc>
          <w:tcPr>
            <w:tcW w:w="1470" w:type="dxa"/>
            <w:shd w:val="clear" w:color="auto" w:fill="auto"/>
            <w:vAlign w:val="bottom"/>
          </w:tcPr>
          <w:p w:rsidR="00DA7950" w:rsidRDefault="00DA7950"/>
        </w:tc>
        <w:tc>
          <w:tcPr>
            <w:tcW w:w="2100" w:type="dxa"/>
            <w:shd w:val="clear" w:color="auto" w:fill="auto"/>
            <w:vAlign w:val="bottom"/>
          </w:tcPr>
          <w:p w:rsidR="00DA7950" w:rsidRDefault="00DA7950"/>
        </w:tc>
        <w:tc>
          <w:tcPr>
            <w:tcW w:w="1995" w:type="dxa"/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7950" w:rsidRDefault="00C246F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A7950" w:rsidRDefault="00DA7950"/>
        </w:tc>
        <w:tc>
          <w:tcPr>
            <w:tcW w:w="2535" w:type="dxa"/>
            <w:shd w:val="clear" w:color="auto" w:fill="auto"/>
            <w:vAlign w:val="bottom"/>
          </w:tcPr>
          <w:p w:rsidR="00DA7950" w:rsidRDefault="00DA7950"/>
        </w:tc>
        <w:tc>
          <w:tcPr>
            <w:tcW w:w="3315" w:type="dxa"/>
            <w:shd w:val="clear" w:color="auto" w:fill="auto"/>
            <w:vAlign w:val="bottom"/>
          </w:tcPr>
          <w:p w:rsidR="00DA7950" w:rsidRDefault="00DA7950"/>
        </w:tc>
        <w:tc>
          <w:tcPr>
            <w:tcW w:w="1125" w:type="dxa"/>
            <w:shd w:val="clear" w:color="auto" w:fill="auto"/>
            <w:vAlign w:val="bottom"/>
          </w:tcPr>
          <w:p w:rsidR="00DA7950" w:rsidRDefault="00DA7950"/>
        </w:tc>
        <w:tc>
          <w:tcPr>
            <w:tcW w:w="1275" w:type="dxa"/>
            <w:shd w:val="clear" w:color="auto" w:fill="auto"/>
            <w:vAlign w:val="bottom"/>
          </w:tcPr>
          <w:p w:rsidR="00DA7950" w:rsidRDefault="00DA7950"/>
        </w:tc>
        <w:tc>
          <w:tcPr>
            <w:tcW w:w="1470" w:type="dxa"/>
            <w:shd w:val="clear" w:color="auto" w:fill="auto"/>
            <w:vAlign w:val="bottom"/>
          </w:tcPr>
          <w:p w:rsidR="00DA7950" w:rsidRDefault="00DA7950"/>
        </w:tc>
        <w:tc>
          <w:tcPr>
            <w:tcW w:w="2100" w:type="dxa"/>
            <w:shd w:val="clear" w:color="auto" w:fill="auto"/>
            <w:vAlign w:val="bottom"/>
          </w:tcPr>
          <w:p w:rsidR="00DA7950" w:rsidRDefault="00DA7950"/>
        </w:tc>
        <w:tc>
          <w:tcPr>
            <w:tcW w:w="1995" w:type="dxa"/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7950" w:rsidRDefault="00C246F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A7950" w:rsidRDefault="00DA7950"/>
        </w:tc>
        <w:tc>
          <w:tcPr>
            <w:tcW w:w="2535" w:type="dxa"/>
            <w:shd w:val="clear" w:color="auto" w:fill="auto"/>
            <w:vAlign w:val="bottom"/>
          </w:tcPr>
          <w:p w:rsidR="00DA7950" w:rsidRDefault="00DA7950"/>
        </w:tc>
        <w:tc>
          <w:tcPr>
            <w:tcW w:w="3315" w:type="dxa"/>
            <w:shd w:val="clear" w:color="auto" w:fill="auto"/>
            <w:vAlign w:val="bottom"/>
          </w:tcPr>
          <w:p w:rsidR="00DA7950" w:rsidRDefault="00DA7950"/>
        </w:tc>
        <w:tc>
          <w:tcPr>
            <w:tcW w:w="1125" w:type="dxa"/>
            <w:shd w:val="clear" w:color="auto" w:fill="auto"/>
            <w:vAlign w:val="bottom"/>
          </w:tcPr>
          <w:p w:rsidR="00DA7950" w:rsidRDefault="00DA7950"/>
        </w:tc>
        <w:tc>
          <w:tcPr>
            <w:tcW w:w="1275" w:type="dxa"/>
            <w:shd w:val="clear" w:color="auto" w:fill="auto"/>
            <w:vAlign w:val="bottom"/>
          </w:tcPr>
          <w:p w:rsidR="00DA7950" w:rsidRDefault="00DA7950"/>
        </w:tc>
        <w:tc>
          <w:tcPr>
            <w:tcW w:w="1470" w:type="dxa"/>
            <w:shd w:val="clear" w:color="auto" w:fill="auto"/>
            <w:vAlign w:val="bottom"/>
          </w:tcPr>
          <w:p w:rsidR="00DA7950" w:rsidRDefault="00DA7950"/>
        </w:tc>
        <w:tc>
          <w:tcPr>
            <w:tcW w:w="2100" w:type="dxa"/>
            <w:shd w:val="clear" w:color="auto" w:fill="auto"/>
            <w:vAlign w:val="bottom"/>
          </w:tcPr>
          <w:p w:rsidR="00DA7950" w:rsidRDefault="00DA7950"/>
        </w:tc>
        <w:tc>
          <w:tcPr>
            <w:tcW w:w="1995" w:type="dxa"/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7950" w:rsidRDefault="00C246F0" w:rsidP="00C246F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.08.2023 17:00:00 по местному времени. </w:t>
            </w:r>
          </w:p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7950" w:rsidRDefault="00DA7950"/>
        </w:tc>
        <w:tc>
          <w:tcPr>
            <w:tcW w:w="2535" w:type="dxa"/>
            <w:shd w:val="clear" w:color="auto" w:fill="auto"/>
            <w:vAlign w:val="bottom"/>
          </w:tcPr>
          <w:p w:rsidR="00DA7950" w:rsidRDefault="00DA7950"/>
        </w:tc>
        <w:tc>
          <w:tcPr>
            <w:tcW w:w="3315" w:type="dxa"/>
            <w:shd w:val="clear" w:color="auto" w:fill="auto"/>
            <w:vAlign w:val="bottom"/>
          </w:tcPr>
          <w:p w:rsidR="00DA7950" w:rsidRDefault="00DA7950"/>
        </w:tc>
        <w:tc>
          <w:tcPr>
            <w:tcW w:w="1125" w:type="dxa"/>
            <w:shd w:val="clear" w:color="auto" w:fill="auto"/>
            <w:vAlign w:val="bottom"/>
          </w:tcPr>
          <w:p w:rsidR="00DA7950" w:rsidRDefault="00DA7950"/>
        </w:tc>
        <w:tc>
          <w:tcPr>
            <w:tcW w:w="1275" w:type="dxa"/>
            <w:shd w:val="clear" w:color="auto" w:fill="auto"/>
            <w:vAlign w:val="bottom"/>
          </w:tcPr>
          <w:p w:rsidR="00DA7950" w:rsidRDefault="00DA7950"/>
        </w:tc>
        <w:tc>
          <w:tcPr>
            <w:tcW w:w="1470" w:type="dxa"/>
            <w:shd w:val="clear" w:color="auto" w:fill="auto"/>
            <w:vAlign w:val="bottom"/>
          </w:tcPr>
          <w:p w:rsidR="00DA7950" w:rsidRDefault="00DA7950"/>
        </w:tc>
        <w:tc>
          <w:tcPr>
            <w:tcW w:w="2100" w:type="dxa"/>
            <w:shd w:val="clear" w:color="auto" w:fill="auto"/>
            <w:vAlign w:val="bottom"/>
          </w:tcPr>
          <w:p w:rsidR="00DA7950" w:rsidRDefault="00DA7950"/>
        </w:tc>
        <w:tc>
          <w:tcPr>
            <w:tcW w:w="1995" w:type="dxa"/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7950" w:rsidRDefault="00C246F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7950" w:rsidRDefault="00DA7950"/>
        </w:tc>
        <w:tc>
          <w:tcPr>
            <w:tcW w:w="2535" w:type="dxa"/>
            <w:shd w:val="clear" w:color="auto" w:fill="auto"/>
            <w:vAlign w:val="bottom"/>
          </w:tcPr>
          <w:p w:rsidR="00DA7950" w:rsidRDefault="00DA7950"/>
        </w:tc>
        <w:tc>
          <w:tcPr>
            <w:tcW w:w="3315" w:type="dxa"/>
            <w:shd w:val="clear" w:color="auto" w:fill="auto"/>
            <w:vAlign w:val="bottom"/>
          </w:tcPr>
          <w:p w:rsidR="00DA7950" w:rsidRDefault="00DA7950"/>
        </w:tc>
        <w:tc>
          <w:tcPr>
            <w:tcW w:w="1125" w:type="dxa"/>
            <w:shd w:val="clear" w:color="auto" w:fill="auto"/>
            <w:vAlign w:val="bottom"/>
          </w:tcPr>
          <w:p w:rsidR="00DA7950" w:rsidRDefault="00DA7950"/>
        </w:tc>
        <w:tc>
          <w:tcPr>
            <w:tcW w:w="1275" w:type="dxa"/>
            <w:shd w:val="clear" w:color="auto" w:fill="auto"/>
            <w:vAlign w:val="bottom"/>
          </w:tcPr>
          <w:p w:rsidR="00DA7950" w:rsidRDefault="00DA7950"/>
        </w:tc>
        <w:tc>
          <w:tcPr>
            <w:tcW w:w="1470" w:type="dxa"/>
            <w:shd w:val="clear" w:color="auto" w:fill="auto"/>
            <w:vAlign w:val="bottom"/>
          </w:tcPr>
          <w:p w:rsidR="00DA7950" w:rsidRDefault="00DA7950"/>
        </w:tc>
        <w:tc>
          <w:tcPr>
            <w:tcW w:w="2100" w:type="dxa"/>
            <w:shd w:val="clear" w:color="auto" w:fill="auto"/>
            <w:vAlign w:val="bottom"/>
          </w:tcPr>
          <w:p w:rsidR="00DA7950" w:rsidRDefault="00DA7950"/>
        </w:tc>
        <w:tc>
          <w:tcPr>
            <w:tcW w:w="1995" w:type="dxa"/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7950" w:rsidRDefault="00DA7950"/>
        </w:tc>
        <w:tc>
          <w:tcPr>
            <w:tcW w:w="2535" w:type="dxa"/>
            <w:shd w:val="clear" w:color="auto" w:fill="auto"/>
            <w:vAlign w:val="bottom"/>
          </w:tcPr>
          <w:p w:rsidR="00DA7950" w:rsidRDefault="00DA7950"/>
        </w:tc>
        <w:tc>
          <w:tcPr>
            <w:tcW w:w="3315" w:type="dxa"/>
            <w:shd w:val="clear" w:color="auto" w:fill="auto"/>
            <w:vAlign w:val="bottom"/>
          </w:tcPr>
          <w:p w:rsidR="00DA7950" w:rsidRDefault="00DA7950"/>
        </w:tc>
        <w:tc>
          <w:tcPr>
            <w:tcW w:w="1125" w:type="dxa"/>
            <w:shd w:val="clear" w:color="auto" w:fill="auto"/>
            <w:vAlign w:val="bottom"/>
          </w:tcPr>
          <w:p w:rsidR="00DA7950" w:rsidRDefault="00DA7950"/>
        </w:tc>
        <w:tc>
          <w:tcPr>
            <w:tcW w:w="1275" w:type="dxa"/>
            <w:shd w:val="clear" w:color="auto" w:fill="auto"/>
            <w:vAlign w:val="bottom"/>
          </w:tcPr>
          <w:p w:rsidR="00DA7950" w:rsidRDefault="00DA7950"/>
        </w:tc>
        <w:tc>
          <w:tcPr>
            <w:tcW w:w="1470" w:type="dxa"/>
            <w:shd w:val="clear" w:color="auto" w:fill="auto"/>
            <w:vAlign w:val="bottom"/>
          </w:tcPr>
          <w:p w:rsidR="00DA7950" w:rsidRDefault="00DA7950"/>
        </w:tc>
        <w:tc>
          <w:tcPr>
            <w:tcW w:w="2100" w:type="dxa"/>
            <w:shd w:val="clear" w:color="auto" w:fill="auto"/>
            <w:vAlign w:val="bottom"/>
          </w:tcPr>
          <w:p w:rsidR="00DA7950" w:rsidRDefault="00DA7950"/>
        </w:tc>
        <w:tc>
          <w:tcPr>
            <w:tcW w:w="1995" w:type="dxa"/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7950" w:rsidRDefault="00DA7950"/>
        </w:tc>
        <w:tc>
          <w:tcPr>
            <w:tcW w:w="2535" w:type="dxa"/>
            <w:shd w:val="clear" w:color="auto" w:fill="auto"/>
            <w:vAlign w:val="bottom"/>
          </w:tcPr>
          <w:p w:rsidR="00DA7950" w:rsidRDefault="00DA7950"/>
        </w:tc>
        <w:tc>
          <w:tcPr>
            <w:tcW w:w="3315" w:type="dxa"/>
            <w:shd w:val="clear" w:color="auto" w:fill="auto"/>
            <w:vAlign w:val="bottom"/>
          </w:tcPr>
          <w:p w:rsidR="00DA7950" w:rsidRDefault="00DA7950"/>
        </w:tc>
        <w:tc>
          <w:tcPr>
            <w:tcW w:w="1125" w:type="dxa"/>
            <w:shd w:val="clear" w:color="auto" w:fill="auto"/>
            <w:vAlign w:val="bottom"/>
          </w:tcPr>
          <w:p w:rsidR="00DA7950" w:rsidRDefault="00DA7950"/>
        </w:tc>
        <w:tc>
          <w:tcPr>
            <w:tcW w:w="1275" w:type="dxa"/>
            <w:shd w:val="clear" w:color="auto" w:fill="auto"/>
            <w:vAlign w:val="bottom"/>
          </w:tcPr>
          <w:p w:rsidR="00DA7950" w:rsidRDefault="00DA7950"/>
        </w:tc>
        <w:tc>
          <w:tcPr>
            <w:tcW w:w="1470" w:type="dxa"/>
            <w:shd w:val="clear" w:color="auto" w:fill="auto"/>
            <w:vAlign w:val="bottom"/>
          </w:tcPr>
          <w:p w:rsidR="00DA7950" w:rsidRDefault="00DA7950"/>
        </w:tc>
        <w:tc>
          <w:tcPr>
            <w:tcW w:w="2100" w:type="dxa"/>
            <w:shd w:val="clear" w:color="auto" w:fill="auto"/>
            <w:vAlign w:val="bottom"/>
          </w:tcPr>
          <w:p w:rsidR="00DA7950" w:rsidRDefault="00DA7950"/>
        </w:tc>
        <w:tc>
          <w:tcPr>
            <w:tcW w:w="1995" w:type="dxa"/>
            <w:shd w:val="clear" w:color="auto" w:fill="auto"/>
            <w:vAlign w:val="bottom"/>
          </w:tcPr>
          <w:p w:rsidR="00DA7950" w:rsidRDefault="00DA7950"/>
        </w:tc>
        <w:tc>
          <w:tcPr>
            <w:tcW w:w="1650" w:type="dxa"/>
            <w:shd w:val="clear" w:color="auto" w:fill="auto"/>
            <w:vAlign w:val="bottom"/>
          </w:tcPr>
          <w:p w:rsidR="00DA7950" w:rsidRDefault="00DA7950"/>
        </w:tc>
        <w:tc>
          <w:tcPr>
            <w:tcW w:w="1905" w:type="dxa"/>
            <w:shd w:val="clear" w:color="auto" w:fill="auto"/>
            <w:vAlign w:val="bottom"/>
          </w:tcPr>
          <w:p w:rsidR="00DA7950" w:rsidRDefault="00DA7950"/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7950" w:rsidRDefault="00C246F0"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DA7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7950" w:rsidRDefault="00C246F0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246F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7950"/>
    <w:rsid w:val="00C246F0"/>
    <w:rsid w:val="00DA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DE6EB-FA56-4ECC-B41C-398DA314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2023-08-07T02:09:00Z</dcterms:created>
  <dcterms:modified xsi:type="dcterms:W3CDTF">2023-08-07T02:09:00Z</dcterms:modified>
</cp:coreProperties>
</file>