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89"/>
        <w:gridCol w:w="1960"/>
        <w:gridCol w:w="2428"/>
        <w:gridCol w:w="708"/>
        <w:gridCol w:w="771"/>
        <w:gridCol w:w="1009"/>
        <w:gridCol w:w="1915"/>
        <w:gridCol w:w="1609"/>
      </w:tblGrid>
      <w:tr w:rsidR="001067A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067A6" w:rsidRDefault="0052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067A6" w:rsidRDefault="00106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1067A6" w:rsidRDefault="0052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1067A6" w:rsidRDefault="00106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67A6" w:rsidRDefault="001067A6">
            <w:pPr>
              <w:rPr>
                <w:szCs w:val="16"/>
              </w:rPr>
            </w:pPr>
          </w:p>
        </w:tc>
      </w:tr>
      <w:tr w:rsidR="001067A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067A6" w:rsidRDefault="0052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067A6" w:rsidRDefault="00106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067A6" w:rsidRDefault="00106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067A6" w:rsidRDefault="00106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067A6" w:rsidRDefault="00106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67A6" w:rsidRDefault="001067A6">
            <w:pPr>
              <w:rPr>
                <w:szCs w:val="16"/>
              </w:rPr>
            </w:pPr>
          </w:p>
        </w:tc>
      </w:tr>
      <w:tr w:rsidR="001067A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067A6" w:rsidRDefault="0052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067A6" w:rsidRDefault="00106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067A6" w:rsidRDefault="00106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067A6" w:rsidRDefault="00106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067A6" w:rsidRDefault="00106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67A6" w:rsidRDefault="001067A6">
            <w:pPr>
              <w:rPr>
                <w:szCs w:val="16"/>
              </w:rPr>
            </w:pPr>
          </w:p>
        </w:tc>
      </w:tr>
      <w:tr w:rsidR="001067A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067A6" w:rsidRDefault="0052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067A6" w:rsidRDefault="00106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067A6" w:rsidRDefault="00106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067A6" w:rsidRDefault="00106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067A6" w:rsidRDefault="00106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67A6" w:rsidRDefault="001067A6">
            <w:pPr>
              <w:rPr>
                <w:szCs w:val="16"/>
              </w:rPr>
            </w:pPr>
          </w:p>
        </w:tc>
      </w:tr>
      <w:tr w:rsidR="001067A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067A6" w:rsidRDefault="0052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067A6" w:rsidRDefault="00106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067A6" w:rsidRDefault="00106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067A6" w:rsidRDefault="00106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067A6" w:rsidRDefault="00106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67A6" w:rsidRDefault="001067A6">
            <w:pPr>
              <w:rPr>
                <w:szCs w:val="16"/>
              </w:rPr>
            </w:pPr>
          </w:p>
        </w:tc>
      </w:tr>
      <w:tr w:rsidR="001067A6" w:rsidRPr="00520F4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067A6" w:rsidRPr="00520F46" w:rsidRDefault="00520F4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20F46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067A6" w:rsidRPr="00520F46" w:rsidRDefault="001067A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067A6" w:rsidRPr="00520F46" w:rsidRDefault="001067A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067A6" w:rsidRPr="00520F46" w:rsidRDefault="001067A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067A6" w:rsidRPr="00520F46" w:rsidRDefault="001067A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67A6" w:rsidRPr="00520F46" w:rsidRDefault="001067A6">
            <w:pPr>
              <w:rPr>
                <w:szCs w:val="16"/>
                <w:lang w:val="en-US"/>
              </w:rPr>
            </w:pPr>
          </w:p>
        </w:tc>
      </w:tr>
      <w:tr w:rsidR="001067A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067A6" w:rsidRDefault="0052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067A6" w:rsidRDefault="00106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067A6" w:rsidRDefault="00106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067A6" w:rsidRDefault="00106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067A6" w:rsidRDefault="00106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67A6" w:rsidRDefault="001067A6">
            <w:pPr>
              <w:rPr>
                <w:szCs w:val="16"/>
              </w:rPr>
            </w:pPr>
          </w:p>
        </w:tc>
      </w:tr>
      <w:tr w:rsidR="001067A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067A6" w:rsidRDefault="0052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067A6" w:rsidRDefault="00106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067A6" w:rsidRDefault="00106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067A6" w:rsidRDefault="00106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067A6" w:rsidRDefault="00106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67A6" w:rsidRDefault="001067A6">
            <w:pPr>
              <w:rPr>
                <w:szCs w:val="16"/>
              </w:rPr>
            </w:pPr>
          </w:p>
        </w:tc>
      </w:tr>
      <w:tr w:rsidR="001067A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067A6" w:rsidRDefault="0052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067A6" w:rsidRDefault="00106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067A6" w:rsidRDefault="00106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067A6" w:rsidRDefault="00106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067A6" w:rsidRDefault="00106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67A6" w:rsidRDefault="001067A6">
            <w:pPr>
              <w:rPr>
                <w:szCs w:val="16"/>
              </w:rPr>
            </w:pPr>
          </w:p>
        </w:tc>
      </w:tr>
      <w:tr w:rsidR="001067A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067A6" w:rsidRDefault="00520F46" w:rsidP="0052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№.121-2021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1067A6" w:rsidRDefault="00106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067A6" w:rsidRDefault="00106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067A6" w:rsidRDefault="00106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067A6" w:rsidRDefault="00106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67A6" w:rsidRDefault="001067A6">
            <w:pPr>
              <w:rPr>
                <w:szCs w:val="16"/>
              </w:rPr>
            </w:pPr>
          </w:p>
        </w:tc>
      </w:tr>
      <w:tr w:rsidR="001067A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067A6" w:rsidRDefault="0052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067A6" w:rsidRDefault="00106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067A6" w:rsidRDefault="00106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067A6" w:rsidRDefault="00106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067A6" w:rsidRDefault="00106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67A6" w:rsidRDefault="001067A6">
            <w:pPr>
              <w:rPr>
                <w:szCs w:val="16"/>
              </w:rPr>
            </w:pPr>
          </w:p>
        </w:tc>
      </w:tr>
      <w:tr w:rsidR="001067A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067A6" w:rsidRDefault="00106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067A6" w:rsidRDefault="00106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067A6" w:rsidRDefault="00106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067A6" w:rsidRDefault="00106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067A6" w:rsidRDefault="00106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067A6" w:rsidRDefault="00106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067A6" w:rsidRDefault="00106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67A6" w:rsidRDefault="001067A6">
            <w:pPr>
              <w:rPr>
                <w:szCs w:val="16"/>
              </w:rPr>
            </w:pPr>
          </w:p>
        </w:tc>
      </w:tr>
      <w:tr w:rsidR="001067A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067A6" w:rsidRDefault="0052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067A6" w:rsidRDefault="00106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067A6" w:rsidRDefault="00106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067A6" w:rsidRDefault="00106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067A6" w:rsidRDefault="00106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67A6" w:rsidRDefault="001067A6">
            <w:pPr>
              <w:rPr>
                <w:szCs w:val="16"/>
              </w:rPr>
            </w:pPr>
          </w:p>
        </w:tc>
      </w:tr>
      <w:tr w:rsidR="001067A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067A6" w:rsidRDefault="00106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067A6" w:rsidRDefault="00106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067A6" w:rsidRDefault="00106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067A6" w:rsidRDefault="00106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067A6" w:rsidRDefault="00106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067A6" w:rsidRDefault="00106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067A6" w:rsidRDefault="00106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67A6" w:rsidRDefault="001067A6">
            <w:pPr>
              <w:rPr>
                <w:szCs w:val="16"/>
              </w:rPr>
            </w:pPr>
          </w:p>
        </w:tc>
      </w:tr>
      <w:tr w:rsidR="001067A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1067A6" w:rsidRDefault="00520F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1067A6" w:rsidRDefault="001067A6">
            <w:pPr>
              <w:rPr>
                <w:szCs w:val="16"/>
              </w:rPr>
            </w:pPr>
          </w:p>
        </w:tc>
      </w:tr>
      <w:tr w:rsidR="001067A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067A6" w:rsidRDefault="00520F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1067A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067A6" w:rsidRDefault="00520F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067A6" w:rsidRDefault="00520F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067A6" w:rsidRDefault="00520F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067A6" w:rsidRDefault="00520F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067A6" w:rsidRDefault="00520F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067A6" w:rsidRDefault="00520F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067A6" w:rsidRDefault="00520F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067A6" w:rsidRDefault="00520F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067A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67A6" w:rsidRDefault="0052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67A6" w:rsidRDefault="0052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терапевтическое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67A6" w:rsidRDefault="0052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объекта закупки    Количество, комплектов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Программное обеспечение медицинское для восстановления двигательной активности, координации движений и оценки функциональных возможностей   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Функционально-технические характеристики,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качественные и количестве</w:t>
            </w:r>
            <w:r>
              <w:rPr>
                <w:rFonts w:ascii="Times New Roman" w:hAnsi="Times New Roman"/>
                <w:sz w:val="24"/>
                <w:szCs w:val="24"/>
              </w:rPr>
              <w:t>нные требования к товару   Значения технических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Общие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1.1.        Декларация соответствия или Сертификат соответствия Госстандарта России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1.2.        Регистрационное удостоверение Минздрава России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или Федеральной службы по </w:t>
            </w:r>
            <w:r>
              <w:rPr>
                <w:rFonts w:ascii="Times New Roman" w:hAnsi="Times New Roman"/>
                <w:sz w:val="24"/>
                <w:szCs w:val="24"/>
              </w:rPr>
              <w:t>надзору в сфере здравоохранения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1.3.        Паспорт на изделие и инструкция по эксплуатации на русском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        Инструкция по обработке и дезинфекции на русском языке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1.5.        Техническая (серв</w:t>
            </w:r>
            <w:r>
              <w:rPr>
                <w:rFonts w:ascii="Times New Roman" w:hAnsi="Times New Roman"/>
                <w:sz w:val="24"/>
                <w:szCs w:val="24"/>
              </w:rPr>
              <w:t>исная) документация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1.6.        Гарантия поставщика и производителя с даты подписания акта ввода в эксплуатацию, месяцев    Не менее 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1.7.        Доставка оборудования до места монтажа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1.8.        Монтаж оборудования, ввод в эксплуата</w:t>
            </w:r>
            <w:r>
              <w:rPr>
                <w:rFonts w:ascii="Times New Roman" w:hAnsi="Times New Roman"/>
                <w:sz w:val="24"/>
                <w:szCs w:val="24"/>
              </w:rPr>
              <w:t>цию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1.9.        Предпусковое обучение специалистов работе на поставляемом оборудовании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1.10.       Инструктаж технического персонала Заказчика техническому обслуживанию по регламентам производителя оборудования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1.11.       Срок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поставки и ввода в эксплуатацию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момента заключения контракта, дней   Не более 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1.12.       Назначение: Автоматизация процесса реабилитации после перенесенных заболеваний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1.13.       Целевая группа пациентов (по заболеваниям):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Нарушение мозгово</w:t>
            </w:r>
            <w:r>
              <w:rPr>
                <w:rFonts w:ascii="Times New Roman" w:hAnsi="Times New Roman"/>
                <w:sz w:val="24"/>
                <w:szCs w:val="24"/>
              </w:rPr>
              <w:t>го кровообращения по ишемическому; геморрагическому типу; с давностью инсульта от 2 месяцев; при различной локализации и латерализации очага поражения; с постинсультными двигательными нарушениями различной степени тяжести (от грубого до легкого пареза по ш</w:t>
            </w:r>
            <w:r>
              <w:rPr>
                <w:rFonts w:ascii="Times New Roman" w:hAnsi="Times New Roman"/>
                <w:sz w:val="24"/>
                <w:szCs w:val="24"/>
              </w:rPr>
              <w:t>кале НИИ неврологии)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Дисциркуляторная энцефалопатия с вестибуло-атаксическим синдромом; болезнь Паркинсона, акинетико-ригидная форма, II и III стадия по Хен-Яру;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Рассеянный склероз, ремитирующая форма; двигательные нарушения различной степени тяжести (от г</w:t>
            </w:r>
            <w:r>
              <w:rPr>
                <w:rFonts w:ascii="Times New Roman" w:hAnsi="Times New Roman"/>
                <w:sz w:val="24"/>
                <w:szCs w:val="24"/>
              </w:rPr>
              <w:t>рубого до легкого пареза по шкале НИИ неврологии).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Реабилитация двигательных нарушений различной степени тяжести (от грубого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 легкого пареза по шкале НИИ неврологии).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Травмы позвоночника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Травмы суставов (в том числе: коленных, тазобедренных)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Травмы мышц,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связок и сухожилий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 Функциональные возможности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        Оценка объема движений головы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        Оценка объема движений туловища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2.3.        Оценка объема движений в верхних конечностях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2.4.        Оценка объема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движений в нижних конечностях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2.5.        Измерение объема движений головы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2.6.        Измерение объема движений туловища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2.7.        Измерение объема движений в верхних конечностях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2.8.        Измерение объема движений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нижних конечностях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2.9.        Формирование курса упражнений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2.10.       Использование для занятий пациента (самостоятельно и при помощи специалиста) в процессе функциональной активной реабилитации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назначениями врача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2.11.       Обеспечение БОС (биологической обратной связи) в процессе функциональной активной реабилитации после травм (в том числе спортивных) и инсультов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2.12.       Визуализация процесса реабилитации (ведение статистических таблиц и г</w:t>
            </w:r>
            <w:r>
              <w:rPr>
                <w:rFonts w:ascii="Times New Roman" w:hAnsi="Times New Roman"/>
                <w:sz w:val="24"/>
                <w:szCs w:val="24"/>
              </w:rPr>
              <w:t>рафиков занятий пациента, ведение таблиц диагностики)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2.13.       Контроль правильности выполнения пациентом назначенного врачом курса упражнений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2.14.       Контроль качества и количества выполненных пациентом упражнений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2.15.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Работа с пациентами в инвалидном кресле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 Технические данные ПО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        Дружественный интерфейс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3.2.        Интуитивное управление (всплывающие окна с подсказками на экране)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3.3.        Режим работы врача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3.4.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Режим работы пациента 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3.5.        Режим диагностики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3.6.        Создание врачом курсов упражнений с индивидуальными параметрами для каждого пациента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3.7.        Режим автоматического определения цели упражнения (с автома</w:t>
            </w:r>
            <w:r>
              <w:rPr>
                <w:rFonts w:ascii="Times New Roman" w:hAnsi="Times New Roman"/>
                <w:sz w:val="24"/>
                <w:szCs w:val="24"/>
              </w:rPr>
              <w:t>тическим сохранением параметра упражнения)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3.8.        Автоматическая количественная оценка объема движений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3.9.        Автоматическое точное определение количества выполненных упражнений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3.10.       Автоматическое сохранение р</w:t>
            </w:r>
            <w:r>
              <w:rPr>
                <w:rFonts w:ascii="Times New Roman" w:hAnsi="Times New Roman"/>
                <w:sz w:val="24"/>
                <w:szCs w:val="24"/>
              </w:rPr>
              <w:t>езультатов диагностики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3.11.       Автоматическое сохранение результатов занятий пациента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3.12.       Автоматическое ведение графиков и статистических таблиц за весь период работы врача и пациента с комплексом (независимо от продолжитель</w:t>
            </w:r>
            <w:r>
              <w:rPr>
                <w:rFonts w:ascii="Times New Roman" w:hAnsi="Times New Roman"/>
                <w:sz w:val="24"/>
                <w:szCs w:val="24"/>
              </w:rPr>
              <w:t>ности)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3.13.       Автоматический мониторинг каждого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упражнения, выполняемого пациентом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3.14.   0   Автоматический контроль баланса плеч и позвоночника занимающегося (при необходимости)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3.15.       Автоматический контроль нах</w:t>
            </w:r>
            <w:r>
              <w:rPr>
                <w:rFonts w:ascii="Times New Roman" w:hAnsi="Times New Roman"/>
                <w:sz w:val="24"/>
                <w:szCs w:val="24"/>
              </w:rPr>
              <w:t>ождения занимающегося в зоне видимости сенсора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3.16.       Акустический и визуальный предупреждающий и информационный сигналы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3.17.       Синхронизация данных между комплексами врача и пациента 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3.18.       Удаленное управлени</w:t>
            </w:r>
            <w:r>
              <w:rPr>
                <w:rFonts w:ascii="Times New Roman" w:hAnsi="Times New Roman"/>
                <w:sz w:val="24"/>
                <w:szCs w:val="24"/>
              </w:rPr>
              <w:t>е системой пациента (при ее наличии)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3.19.       Количество упражнений, заданных разработчиком, шт.  Не менее 110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3.20.       Количество игр, заданных разработчиком, шт. Не менее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3.21.       БОС-технология в режиме выполнения упражнений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3.22.       БОС-технология в режиме игры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3.23.       Таймер автоматического запуска упражнения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3.24.       Типы тренировки: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упражнение, игра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3.25.       Работа без специальных настроек в зависимости от антропометрических хар</w:t>
            </w:r>
            <w:r>
              <w:rPr>
                <w:rFonts w:ascii="Times New Roman" w:hAnsi="Times New Roman"/>
                <w:sz w:val="24"/>
                <w:szCs w:val="24"/>
              </w:rPr>
              <w:t>актеристик пациента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 Технические характеристики ПК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   Габаритные размеры ПК, мм   Не более 120х60х120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   Операционная система    Windows 10x64 или более поздняя версия или эквивалент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   Фирменная наклейка на корпус ПК с уникальны</w:t>
            </w:r>
            <w:r>
              <w:rPr>
                <w:rFonts w:ascii="Times New Roman" w:hAnsi="Times New Roman"/>
                <w:sz w:val="24"/>
                <w:szCs w:val="24"/>
              </w:rPr>
              <w:t>м номером лицензии ОС «Windows® 10 IoTEnterprise 2016 LTSB (ESD)»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   ОС Windowsдолжна быть создана без возможности автоматических обновлений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   Процессор   IntelCore i5 7260U или более поздняя версия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4.6.    Число ядер процессо</w:t>
            </w:r>
            <w:r>
              <w:rPr>
                <w:rFonts w:ascii="Times New Roman" w:hAnsi="Times New Roman"/>
                <w:sz w:val="24"/>
                <w:szCs w:val="24"/>
              </w:rPr>
              <w:t>ра, шт.  Не менее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   Частота процессора, ГГц Не менее 2,2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   Оперативная память, ГБ  Не менее 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4.9.    Видеокарта  Intel® Iris «PlusGraphics 640» или более поздняя версия или эквивалент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4.10.   Порт HDMI   HDMI 2.0 с 4K при 60 Гц или более поз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дняя версия или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эквивалент в количестве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4.11.   Количество портов HDMI, шт.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4.12.   Порт    Thunderbolt ™ 3 с поддержкой USB 3.1 Gen 2, DisplayPort 1.2 и 40 Гбит / с Thunderbolt или более поздняя версия или эквивалент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4.13.   Количество портов, </w:t>
            </w:r>
            <w:r>
              <w:rPr>
                <w:rFonts w:ascii="Times New Roman" w:hAnsi="Times New Roman"/>
                <w:sz w:val="24"/>
                <w:szCs w:val="24"/>
              </w:rPr>
              <w:t>шт. 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4.14.   Разъем M.2  Типоразмеры 22х42 или 22х80 M.2 SSD или более поздняя версия или эквивалент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4.15.   Количество разъемов, шт.   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4.16.   Порт SATA3 порт или более поздняя версия или эквивалент для соединения с 2.5" HDD или SSD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4.17.   Количество портов SATA, шт.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4.19.   Порт SuperHi-Speed USB 3.0, в количестве, шт.   Не менее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4.20.   Порт Hi-Speed USB 2.0 в количестве, шт. Не менее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4.20.   Wi-Fi адаптер   Intel® DualBandWireless-AC 8265 (802.11ac), 2x2,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867 Мбит/с или более поздняя версия или эквивалент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4.21.   Bluetooth   Dual Mode Bluetooth 4.2 или более поздняя версия или эквивалент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4.22.   Интегрированный сетевой адаптер     10/100/1000 или более поздняя версия или эквивалент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4.23.   Бесконтактный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сенсор 3D в количестве, шт.  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4.24.   ПО бесконтактного сенсора 3D, предустановленное на компьютере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4.25.   Видеокамера HD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4.26.   Карта глубины программная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4.27.   Минимальное расстояние до объекта зоны устойчивого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слежения, м  Не более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4.28.   Максимальное расстояние до объекта зоны устойчивого слежения, м Не менее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4.29.   Определение и устойчивое слежение за людьми в рабочей зоне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4.30.   Определение 3D координат характерных точек тела человека    Нали</w:t>
            </w:r>
            <w:r>
              <w:rPr>
                <w:rFonts w:ascii="Times New Roman" w:hAnsi="Times New Roman"/>
                <w:sz w:val="24"/>
                <w:szCs w:val="24"/>
              </w:rPr>
              <w:t>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4.31.   Стойка мобильная для размещения оборудования, шт.  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4.32.   Колеса-ролики на стойке для размещения оборудования, шт.    Не менее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4.33.   Стопоры на колесах-роликах, шт. Не менее 4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4.34.   Регулировка высоты стойки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4.35.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Полочка для клавиатуры и мыши на стойке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4.36.   Крепление для размещения 3D сенсора на стойке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4.37.   Экран для отображения данных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4.38.   Диагональ экрана, дюйм  Не менее 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4.39.   Разрешение экрана, Пиксель  Не менее 1920х1</w:t>
            </w:r>
            <w:r>
              <w:rPr>
                <w:rFonts w:ascii="Times New Roman" w:hAnsi="Times New Roman"/>
                <w:sz w:val="24"/>
                <w:szCs w:val="24"/>
              </w:rPr>
              <w:t>080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4.40.   Формат экрана: 16:9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4.41.   Динамическая контрастность  Не менее 100000:1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4.42.   Яркость, кд/м²  Не менее 150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4.43.   Тип матрицы LED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4.44.   Угол обзора (Г/В), градус   Не менее 178/178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4.45.   Время отклика пикселя, мс   Не б</w:t>
            </w:r>
            <w:r>
              <w:rPr>
                <w:rFonts w:ascii="Times New Roman" w:hAnsi="Times New Roman"/>
                <w:sz w:val="24"/>
                <w:szCs w:val="24"/>
              </w:rPr>
              <w:t>олее 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4.46.   Встроенные колонки для воспроизведения звуковой обратной связи в количестве, шт.    Не менее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4.47.   Длина кабеля питания, см    Не менее 150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4.48.   Мышь компьютерная оптическая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4.49.   Способ соединения мыши и ПК Беспроводной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4.50.   Радиус действия мыши, м Не менее 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4.51.   Питание мыши: батарейки типа ААА  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4.52.   Клавиатура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4.53.   Способ соединения клавиатуры и ПК   Беспроводной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4.54.   Радиус действия клавиатуры, м   Не менее 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4.55.   Размер клави</w:t>
            </w:r>
            <w:r>
              <w:rPr>
                <w:rFonts w:ascii="Times New Roman" w:hAnsi="Times New Roman"/>
                <w:sz w:val="24"/>
                <w:szCs w:val="24"/>
              </w:rPr>
              <w:t>атуры, мм   Не более 139x288x21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4.56.   Электропитание ПК: 220В/50 Гц  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 Комплект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5.1.    Программное обеспечение для автоматизации процесса функциональной активной реабилитации после заболеваний, травм (в том числе спортивных) и и</w:t>
            </w:r>
            <w:r>
              <w:rPr>
                <w:rFonts w:ascii="Times New Roman" w:hAnsi="Times New Roman"/>
                <w:sz w:val="24"/>
                <w:szCs w:val="24"/>
              </w:rPr>
              <w:t>нсульта, для оценки и измерения объема движения всех частей тела и конечностей (диагностики) на электронном носителе, шт.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5.2.    Стойка, шт.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5.3.    Широкоформатный экран, шт.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5.4.    Бесконтактный сенсор 3D, шт.  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5.5.    ПК с предустановленно</w:t>
            </w:r>
            <w:r>
              <w:rPr>
                <w:rFonts w:ascii="Times New Roman" w:hAnsi="Times New Roman"/>
                <w:sz w:val="24"/>
                <w:szCs w:val="24"/>
              </w:rPr>
              <w:t>й ОС, шт.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5.6.    Клавиатура компьютерная, шт.  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5.7.    Мышь компьютерная, шт.  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ОКПД2 32.50.21.112   Оборудование терапевтические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  <w:t>При составлении описания объекта закупки использован ГОСТ Р 50444-92 «Приборы, аппараты и оборудование медицинские.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Общие технические условия».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Показатели, требования, условные обозначения и терминологии, касающиеся технических характеристик, функциональных характеристик (потребительских свойств) товара отсутствующие в указанных документах описаны в соответствии с потр</w:t>
            </w:r>
            <w:r>
              <w:rPr>
                <w:rFonts w:ascii="Times New Roman" w:hAnsi="Times New Roman"/>
                <w:sz w:val="24"/>
                <w:szCs w:val="24"/>
              </w:rPr>
              <w:t>ебностью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Программное обеспечение медицинское для восстановления двигательной активности, координации движений и оценки функциональных возможностей: Habilect 1.0 по ТУ 58.29.12-001-1157847032815-2016. ООО "Хабилект", 195265, Россия (РУ от 10.01.</w:t>
            </w:r>
            <w:r>
              <w:rPr>
                <w:rFonts w:ascii="Times New Roman" w:hAnsi="Times New Roman"/>
                <w:sz w:val="24"/>
                <w:szCs w:val="24"/>
              </w:rPr>
              <w:t>2017 № РЗН 2016/5213).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Варианты исполнения: I. «Программное обеспечение медицинское для восстановления двигательной активности, координации движений и оценки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функциональных возможностей: Habilect 1.0» на оптических носителях, в составе:. 1. «Программное об</w:t>
            </w:r>
            <w:r>
              <w:rPr>
                <w:rFonts w:ascii="Times New Roman" w:hAnsi="Times New Roman"/>
                <w:sz w:val="24"/>
                <w:szCs w:val="24"/>
              </w:rPr>
              <w:t>еспечение медицинское для восстановления двигательной активности, координации движений и оценки функциональных возможностей: Habilect 1.0» на компакт-диске. 1. Руководство пользователя для пациента «Программное обеспечение медицинское для восстановления дв</w:t>
            </w:r>
            <w:r>
              <w:rPr>
                <w:rFonts w:ascii="Times New Roman" w:hAnsi="Times New Roman"/>
                <w:sz w:val="24"/>
                <w:szCs w:val="24"/>
              </w:rPr>
              <w:t>игательной активности, координации движений и оценки функциональных возможностей: Habilect 1.» на бумажном носителе. 3. Руководство пользователя для пациента «Программное обеспечение медицинское для восстановления двигательной активности, координации движе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ний и оценки функциональных возможностей: Habilect 1.0 » на компакт-диске. 4. Руководство пользователя для врача «Программное обеспечение медицинское для восстановления двигательной активности,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координации движений и оценки функциональных возможностей: Hab</w:t>
            </w:r>
            <w:r>
              <w:rPr>
                <w:rFonts w:ascii="Times New Roman" w:hAnsi="Times New Roman"/>
                <w:sz w:val="24"/>
                <w:szCs w:val="24"/>
              </w:rPr>
              <w:t>ilect 1.0 » на бумажном носителе. 5. Руководство пользователя для врача «Программное обеспечение медицинское для восстановления двигательной активности, координации движений и оценки функциональных возможностей: Habilect 1.0 » на компакт-диске. II. «Програ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ммное обеспечение медицинское для восстановления двигательной активности, координации движений и оценки функциональных возможностей: Habilect 1.0» на электронных носителях, в составе: 1. «Программное обеспечение медицинское для восстановления двигательной </w:t>
            </w:r>
            <w:r>
              <w:rPr>
                <w:rFonts w:ascii="Times New Roman" w:hAnsi="Times New Roman"/>
                <w:sz w:val="24"/>
                <w:szCs w:val="24"/>
              </w:rPr>
              <w:t>активности, координации движений и оценки функциональных возможностей: Habilect 1.0» на USB-флеш-накопителе. 2. Руководство пользователя для пациента «Программное обеспечение медицинское для восстановления двигательной активности, координации движений и оц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функциональных возможностей: Habilect 1.0» на бумажном носителе. 3. Руководство пользователя для пациента «Программное обеспечение медицинское для восстановления двигательной активности, координации движений и оценки функциональных возможностей: Habil</w:t>
            </w:r>
            <w:r>
              <w:rPr>
                <w:rFonts w:ascii="Times New Roman" w:hAnsi="Times New Roman"/>
                <w:sz w:val="24"/>
                <w:szCs w:val="24"/>
              </w:rPr>
              <w:t>ect 1.0» на USB-флеш-накопителе. 4. Руководство пользователя для врача «Программное обеспечение медицинское для восстановления двигательной активности, координации движений и оценки функциональных возможностей: Habilect 1.» на бумажном носителе. 5. Руковод</w:t>
            </w:r>
            <w:r>
              <w:rPr>
                <w:rFonts w:ascii="Times New Roman" w:hAnsi="Times New Roman"/>
                <w:sz w:val="24"/>
                <w:szCs w:val="24"/>
              </w:rPr>
              <w:t>ство пользователя для врача «Программное обеспечение медицинское для восстановления двигательной активности, координации движений и оценки функциональных возможностей: Habilect 1.0» на USB-флеш-накопителе.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67A6" w:rsidRDefault="0052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67A6" w:rsidRDefault="00520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67A6" w:rsidRDefault="0010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67A6" w:rsidRDefault="0010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067A6" w:rsidRDefault="001067A6">
            <w:pPr>
              <w:rPr>
                <w:szCs w:val="16"/>
              </w:rPr>
            </w:pPr>
          </w:p>
        </w:tc>
      </w:tr>
      <w:tr w:rsidR="001067A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1067A6" w:rsidRDefault="001067A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067A6" w:rsidRDefault="001067A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067A6" w:rsidRDefault="001067A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067A6" w:rsidRDefault="001067A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067A6" w:rsidRDefault="001067A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067A6" w:rsidRDefault="001067A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067A6" w:rsidRDefault="001067A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67A6" w:rsidRDefault="001067A6">
            <w:pPr>
              <w:rPr>
                <w:szCs w:val="16"/>
              </w:rPr>
            </w:pPr>
          </w:p>
        </w:tc>
      </w:tr>
      <w:tr w:rsidR="001067A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067A6" w:rsidRDefault="00520F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1067A6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067A6" w:rsidRDefault="001067A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067A6" w:rsidRDefault="001067A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067A6" w:rsidRDefault="001067A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067A6" w:rsidRDefault="001067A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067A6" w:rsidRDefault="001067A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067A6" w:rsidRDefault="001067A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067A6" w:rsidRDefault="001067A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67A6" w:rsidRDefault="001067A6">
            <w:pPr>
              <w:rPr>
                <w:szCs w:val="16"/>
              </w:rPr>
            </w:pPr>
          </w:p>
        </w:tc>
      </w:tr>
      <w:tr w:rsidR="001067A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067A6" w:rsidRDefault="00520F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1067A6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067A6" w:rsidRDefault="001067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067A6" w:rsidRDefault="001067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067A6" w:rsidRDefault="001067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067A6" w:rsidRDefault="001067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067A6" w:rsidRDefault="001067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067A6" w:rsidRDefault="001067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067A6" w:rsidRDefault="001067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67A6" w:rsidRDefault="001067A6">
            <w:pPr>
              <w:rPr>
                <w:szCs w:val="16"/>
              </w:rPr>
            </w:pPr>
          </w:p>
        </w:tc>
      </w:tr>
      <w:tr w:rsidR="001067A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067A6" w:rsidRDefault="00520F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067A6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1067A6" w:rsidRDefault="001067A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067A6" w:rsidRDefault="001067A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067A6" w:rsidRDefault="001067A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067A6" w:rsidRDefault="001067A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067A6" w:rsidRDefault="001067A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067A6" w:rsidRDefault="001067A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067A6" w:rsidRDefault="001067A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67A6" w:rsidRDefault="001067A6">
            <w:pPr>
              <w:rPr>
                <w:szCs w:val="16"/>
              </w:rPr>
            </w:pPr>
          </w:p>
        </w:tc>
      </w:tr>
      <w:tr w:rsidR="001067A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067A6" w:rsidRDefault="00520F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09.02.2021 17:00:00 по местному времени. </w:t>
            </w:r>
          </w:p>
        </w:tc>
      </w:tr>
      <w:tr w:rsidR="001067A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067A6" w:rsidRDefault="001067A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067A6" w:rsidRDefault="001067A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067A6" w:rsidRDefault="001067A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067A6" w:rsidRDefault="001067A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067A6" w:rsidRDefault="001067A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067A6" w:rsidRDefault="001067A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067A6" w:rsidRDefault="001067A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67A6" w:rsidRDefault="001067A6">
            <w:pPr>
              <w:rPr>
                <w:szCs w:val="16"/>
              </w:rPr>
            </w:pPr>
          </w:p>
        </w:tc>
      </w:tr>
      <w:tr w:rsidR="001067A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067A6" w:rsidRDefault="00520F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1067A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067A6" w:rsidRDefault="001067A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067A6" w:rsidRDefault="001067A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067A6" w:rsidRDefault="001067A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067A6" w:rsidRDefault="001067A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067A6" w:rsidRDefault="001067A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067A6" w:rsidRDefault="001067A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067A6" w:rsidRDefault="001067A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67A6" w:rsidRDefault="001067A6">
            <w:pPr>
              <w:rPr>
                <w:szCs w:val="16"/>
              </w:rPr>
            </w:pPr>
          </w:p>
        </w:tc>
      </w:tr>
      <w:tr w:rsidR="001067A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067A6" w:rsidRDefault="001067A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067A6" w:rsidRDefault="001067A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067A6" w:rsidRDefault="001067A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067A6" w:rsidRDefault="001067A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067A6" w:rsidRDefault="001067A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067A6" w:rsidRDefault="001067A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067A6" w:rsidRDefault="001067A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67A6" w:rsidRDefault="001067A6">
            <w:pPr>
              <w:rPr>
                <w:szCs w:val="16"/>
              </w:rPr>
            </w:pPr>
          </w:p>
        </w:tc>
      </w:tr>
      <w:tr w:rsidR="001067A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067A6" w:rsidRDefault="001067A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067A6" w:rsidRDefault="001067A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067A6" w:rsidRDefault="001067A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067A6" w:rsidRDefault="001067A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067A6" w:rsidRDefault="001067A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067A6" w:rsidRDefault="001067A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067A6" w:rsidRDefault="001067A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067A6" w:rsidRDefault="001067A6">
            <w:pPr>
              <w:rPr>
                <w:szCs w:val="16"/>
              </w:rPr>
            </w:pPr>
          </w:p>
        </w:tc>
      </w:tr>
      <w:tr w:rsidR="001067A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067A6" w:rsidRDefault="00520F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067A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067A6" w:rsidRDefault="00520F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520F4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67A6"/>
    <w:rsid w:val="001067A6"/>
    <w:rsid w:val="0052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ECC01E-767D-4115-AF76-1BA81B27A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2166</Words>
  <Characters>12350</Characters>
  <Application>Microsoft Office Word</Application>
  <DocSecurity>0</DocSecurity>
  <Lines>102</Lines>
  <Paragraphs>28</Paragraphs>
  <ScaleCrop>false</ScaleCrop>
  <Company/>
  <LinksUpToDate>false</LinksUpToDate>
  <CharactersWithSpaces>14488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2021-02-04T09:04:00Z</dcterms:created>
  <dcterms:modified xsi:type="dcterms:W3CDTF">2021-02-04T09:04:00Z</dcterms:modified>
</cp:coreProperties>
</file>