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C3BE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 w:rsidRPr="008448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Pr="00844811" w:rsidRDefault="008448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4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48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4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48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4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48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C3BED" w:rsidRPr="00844811" w:rsidRDefault="005C3B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Pr="00844811" w:rsidRDefault="005C3B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Pr="00844811" w:rsidRDefault="005C3B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Pr="00844811" w:rsidRDefault="005C3B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Pr="00844811" w:rsidRDefault="005C3BE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Pr="00844811" w:rsidRDefault="005C3BE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Pr="00844811" w:rsidRDefault="005C3BED">
            <w:pPr>
              <w:rPr>
                <w:szCs w:val="16"/>
                <w:lang w:val="en-US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 w:rsidP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</w:t>
            </w:r>
            <w:r>
              <w:rPr>
                <w:rFonts w:ascii="Times New Roman" w:hAnsi="Times New Roman"/>
                <w:sz w:val="24"/>
                <w:szCs w:val="24"/>
              </w:rPr>
              <w:t>2 022 г. №.1207-2022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3BED" w:rsidRDefault="00844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3BED" w:rsidRDefault="00844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красного цвета. Титр в реакции агглютинации на плоскости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А (II) 1 к 32. Реагент включает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с различной активностью в отношении слабых и сильных форм </w:t>
            </w:r>
            <w:r>
              <w:rPr>
                <w:rFonts w:ascii="Times New Roman" w:hAnsi="Times New Roman"/>
                <w:sz w:val="24"/>
                <w:szCs w:val="24"/>
              </w:rPr>
              <w:t>антигена. Надежно выявляет антигены А1, А2, А3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</w:t>
            </w:r>
            <w:r>
              <w:rPr>
                <w:rFonts w:ascii="Times New Roman" w:hAnsi="Times New Roman"/>
                <w:sz w:val="24"/>
                <w:szCs w:val="24"/>
              </w:rPr>
              <w:t>жидкость синего цвета. Титр в реакции агглютинации на плоскости с эритроцитами группы В (III) 1 к 32,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анти-Д супер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Определяет D антиген в реакции прямой гемагглютинации на плоскости в пробирочном тесте. Отмечается высокой скоростью агглютинации на плоскости. Не требует контроля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растворителем. Титр 1 к 256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пробирках в солевой среде с D (+) эритроцитами.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анти-с </w:t>
            </w:r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(с) антиген системы резус человека.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 пробирках в солевой среде 1,32 с с-положительными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сек. Пластиковый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флакон-капельница 5 мл. Остаточный срок годности на дату поставки 80% от гарантированного.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Супер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эритроцитах 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35 сек. Пластиковый флакон-капельница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мл. Остаточный срок годности на дату поставки 80% от гарантированного.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супер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(пластиковые флаконы-капельницы 10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Анти-C Супер 10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Предназначен для выявления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’(C)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(С+) положительными эритроцитами не менее – 1:16.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поставки не менее 80 % от гарантиро</w:t>
            </w:r>
            <w:r>
              <w:rPr>
                <w:rFonts w:ascii="Times New Roman" w:hAnsi="Times New Roman"/>
                <w:sz w:val="24"/>
                <w:szCs w:val="24"/>
              </w:rPr>
              <w:t>ванного. 10 мл во флаконе.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эритроцитами (Е+) не менее 1:32.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поставки не менее 80 % от гарантированного.  Флакон-капельница 10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84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3BED" w:rsidRDefault="005C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3BED" w:rsidRDefault="0084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3BED" w:rsidRDefault="00844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3BED" w:rsidRDefault="00844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3BED" w:rsidRDefault="0084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08.08.2022 17:00:00 по местному времени. </w:t>
            </w: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3BED" w:rsidRDefault="0084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3BED" w:rsidRDefault="005C3BED">
            <w:pPr>
              <w:rPr>
                <w:szCs w:val="16"/>
              </w:rPr>
            </w:pP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3BED" w:rsidRDefault="0084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3B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3BED" w:rsidRDefault="0084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4481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BED"/>
    <w:rsid w:val="005C3BED"/>
    <w:rsid w:val="008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202F9-C88B-4FD0-BE1B-58149FB7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2022-08-03T06:12:00Z</dcterms:created>
  <dcterms:modified xsi:type="dcterms:W3CDTF">2022-08-03T06:12:00Z</dcterms:modified>
</cp:coreProperties>
</file>