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88"/>
        <w:gridCol w:w="1959"/>
        <w:gridCol w:w="2430"/>
        <w:gridCol w:w="708"/>
        <w:gridCol w:w="771"/>
        <w:gridCol w:w="1009"/>
        <w:gridCol w:w="1915"/>
        <w:gridCol w:w="1609"/>
      </w:tblGrid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 w:rsidRPr="00F374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Pr="00F37406" w:rsidRDefault="00F374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37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3740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37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3740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37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3740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Pr="00F37406" w:rsidRDefault="005D51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Pr="00F37406" w:rsidRDefault="005D51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Pr="00F37406" w:rsidRDefault="005D51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Pr="00F37406" w:rsidRDefault="005D51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Pr="00F37406" w:rsidRDefault="005D5182">
            <w:pPr>
              <w:rPr>
                <w:szCs w:val="16"/>
                <w:lang w:val="en-US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 w:rsidP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</w:t>
            </w:r>
            <w:r>
              <w:rPr>
                <w:rFonts w:ascii="Times New Roman" w:hAnsi="Times New Roman"/>
                <w:sz w:val="24"/>
                <w:szCs w:val="24"/>
              </w:rPr>
              <w:t>021 г. №.119-2021</w:t>
            </w:r>
            <w:bookmarkStart w:id="0" w:name="_GoBack"/>
            <w:bookmarkEnd w:id="0"/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D5182" w:rsidRDefault="00F37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терапевтическое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объекта </w:t>
            </w:r>
            <w:r>
              <w:rPr>
                <w:rFonts w:ascii="Times New Roman" w:hAnsi="Times New Roman"/>
                <w:sz w:val="24"/>
                <w:szCs w:val="24"/>
              </w:rPr>
              <w:t>закупки (товар)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 объекта закупки    Количество, комплектов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Аппарат нейромышечной реабилитации и диагностики    1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Функционально-технические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характеристики,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количественные требования к товару   Значения технических параме</w:t>
            </w:r>
            <w:r>
              <w:rPr>
                <w:rFonts w:ascii="Times New Roman" w:hAnsi="Times New Roman"/>
                <w:sz w:val="24"/>
                <w:szCs w:val="24"/>
              </w:rPr>
              <w:t>тров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 Общие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 Декларация соответствия или Сертификат соответствия Госстандарта России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1.2 Регистрационное удостоверение Минздрава России или Федеральной службы по надзору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сфере здравоохранения и социального развития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1.3 Па</w:t>
            </w:r>
            <w:r>
              <w:rPr>
                <w:rFonts w:ascii="Times New Roman" w:hAnsi="Times New Roman"/>
                <w:sz w:val="24"/>
                <w:szCs w:val="24"/>
              </w:rPr>
              <w:t>спорт на изделие и инструкция по эксплуатации на русском языке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1.4 Инструкция по обработке и дезинфекции на русском языке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1.5 Техническая (сервисная) документация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1.6 Гарантия поставщика и производителя с даты подписания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ввода в эксплуатацию, месяцев    Не менее 18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1.7 Доставка оборудования до места монтажа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1.8 Монтаж оборудования, ввод в эксплуатацию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1.9 Предпусковое обучение специалистов работе на поставляемом оборудовании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1.10    Инструктаж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технического персонала Заказчика техническому обслуживанию по регламентам производителя оборудования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1.11    Срок поставки и ввода в эксплуатацию с момента заключения контракта, дней   Не более 60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 Общая характеристика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2.1.    Тренажер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вибропла</w:t>
            </w:r>
            <w:r>
              <w:rPr>
                <w:rFonts w:ascii="Times New Roman" w:hAnsi="Times New Roman"/>
                <w:sz w:val="24"/>
                <w:szCs w:val="24"/>
              </w:rPr>
              <w:t>тформа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подвижная платформа с эксцентрическим движением, для проведения реабилитации суставов, силовых упражнений для всех типов мышц,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проприорецепции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осанки и сенсомоторной координации движений, а также нормализации индекса массы тела и кровообр</w:t>
            </w:r>
            <w:r>
              <w:rPr>
                <w:rFonts w:ascii="Times New Roman" w:hAnsi="Times New Roman"/>
                <w:sz w:val="24"/>
                <w:szCs w:val="24"/>
              </w:rPr>
              <w:t>ащения.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2.2.    Комбинированное улучшение баланса, двигательных функций и осанки через воздействие на “мышечные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цепи”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2.3.    Восстановление и развитие мышц, дозированное воздействие на позвоночник 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2.4.    Воздействие на тр</w:t>
            </w:r>
            <w:r>
              <w:rPr>
                <w:rFonts w:ascii="Times New Roman" w:hAnsi="Times New Roman"/>
                <w:sz w:val="24"/>
                <w:szCs w:val="24"/>
              </w:rPr>
              <w:t>уднодоступные мышечные группы (глубокие и поверхностные мышцы спины, мышцы брюшного пресса) и связок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2.5.    Тренировка вестибулярного аппарата и достижение баланса между мышечными группами-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антагонистами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сиденья с г</w:t>
            </w:r>
            <w:r>
              <w:rPr>
                <w:rFonts w:ascii="Times New Roman" w:hAnsi="Times New Roman"/>
                <w:sz w:val="24"/>
                <w:szCs w:val="24"/>
              </w:rPr>
              <w:t>ибкой опорой для тренирующихся с ограниченной подвижностью с изменяемым углом наклона, градусов    от 0 до 15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2.7.    Использование специальной подставки для ног с изменением угла наклона стопы с шагом, градусов   Не более 15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2.8.    Возможность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ния датчика ЧСС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2.9.    Возможность использования специальной подпорки для ног для прохождения теста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Ромберга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2.10.   Адаптация нагрузки к индивидуальным физическим возможностям пациентов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2.11.   Отображение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правильного положе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тренирующегося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2.12.   Контроль тренировки с помощью данных подошвенных сенсоров и фиксированных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поручней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Программы терапии для конкретных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патологий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25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2.13.   Фундаментальные виды тренировок, шт.    Не менее 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3.1. Гибкость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Подвижность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2.13.2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Подвижные силовые упражнения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2.13.3. Осанка и Баланс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2.13.4. Координация и Устойчивость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   Выбор части тела для каждого вида фундаментальных тренировок, шт.   Не менее 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2.14.1. </w:t>
            </w:r>
            <w:r>
              <w:rPr>
                <w:rFonts w:ascii="Times New Roman" w:hAnsi="Times New Roman"/>
                <w:sz w:val="24"/>
                <w:szCs w:val="24"/>
              </w:rPr>
              <w:t>Плечевой пояс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2.14.2. Тазовая область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2.14.3.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Колени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Голеностоп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2.14.5. Спина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2.14.6. Поясница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2.14.7. Ягодицы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2.14.8. Задняя поверхность бедра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2.14.9. Икроножная область  </w:t>
            </w: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 Конструкция тренажера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    Сенсорный экран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3.2.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Фиксированные  поручни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3.2.1.  Сенсорные датчики, встроенные в поручни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3.2.2.  Способ воздействия на поручни   Толкать и тянуть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3.2.3.  Диапазон силы воздействия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фиксированные поручни,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    Платформа   Дискообразная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3.3.1.  Диапазон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углов наклона платформы,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3.3.2.  Максимальная скорость наклона, градусов в секунду  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менее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3.3.3.  Максимальная нагрузка на платформу,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более 140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3.3.4.  Точки опоры подошвенные, расположенные на поверхности платформы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3.3.5.  Вид точек опоры Сенсорные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3.3.6.  Сенсорные датчики, встроенные в платформу, шт.  Не менее 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</w:t>
            </w:r>
            <w:r>
              <w:rPr>
                <w:rFonts w:ascii="Times New Roman" w:hAnsi="Times New Roman"/>
                <w:sz w:val="24"/>
                <w:szCs w:val="24"/>
              </w:rPr>
              <w:t>7.  Проекция расположения датчиков на платформе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3.3.8.  Управление платформы электродвигателями, шт.    Не менее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    Блок дистанционного управления и контроля тренировок    Планшетный компьютер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3.4.1.  Синхронизация работы тренажера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планшет</w:t>
            </w:r>
            <w:r>
              <w:rPr>
                <w:rFonts w:ascii="Times New Roman" w:hAnsi="Times New Roman"/>
                <w:sz w:val="24"/>
                <w:szCs w:val="24"/>
              </w:rPr>
              <w:t>ом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Отображение процесса тренировки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3.4.3.  Отображение результатов анализа в процессе тренировки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3.4.4.  Интегрированная система анализа и диагностики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3.4.5.  Создание базы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пациентов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Инди</w:t>
            </w:r>
            <w:r>
              <w:rPr>
                <w:rFonts w:ascii="Times New Roman" w:hAnsi="Times New Roman"/>
                <w:sz w:val="24"/>
                <w:szCs w:val="24"/>
              </w:rPr>
              <w:t>видуальная карта тестирования: личные данные пациентов, виды проведенного тестирования, программы тренировки, оценка тренировки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3.4.7.  Создание индивидуальных программ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3.4.8.  Соединение с тренажером по беспроводной сети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3.4.9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Бесплатное обновление программного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обеспечения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Экспорт и сохранение результатов в формате PDF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3.4.11. Вывод результатов тестов и тренировок на принтер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3.4.12. Возможность использования нескольких планшетов  Нали</w:t>
            </w:r>
            <w:r>
              <w:rPr>
                <w:rFonts w:ascii="Times New Roman" w:hAnsi="Times New Roman"/>
                <w:sz w:val="24"/>
                <w:szCs w:val="24"/>
              </w:rPr>
              <w:t>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  Функциональные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4.1.    Тесты для диагностики состояния пациентов, шт.  Не менее 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4.1.1.  Тест Фукуды (тест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ходьбу)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4.1.2.  Тест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Ромберга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(тест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стабильность)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4.1.3.  Тест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равновесие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4.1.4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Тест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пределы стабильности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4.1.5.  Тест на ограничение подвижности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4.1.6.  Тест на силу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4.1.7.  Тест на координацию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    Траектории движения: Позиционная, Эллиптическая, Спиральная, Качели, Солнце, Круговая, Розочка, Св</w:t>
            </w:r>
            <w:r>
              <w:rPr>
                <w:rFonts w:ascii="Times New Roman" w:hAnsi="Times New Roman"/>
                <w:sz w:val="24"/>
                <w:szCs w:val="24"/>
              </w:rPr>
              <w:t>ободная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4.2.1.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Позиционная”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4.2.1.1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 Диапазон наклона платформы в сторону заданной точки, градусов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4.2.1.2.    Диапазон вращения заданной точки относительно центра платформы, град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усов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4.2.2.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Эллиптическая”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4.2.2.1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Диапазон наклона платформы в сторону заданного центра эллипса, градусов С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4.2.2.2.    Диапазон вращения заданного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 эллипса относительно центра платформы,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4.2.2.3.    Возможность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изменения ширины и длины эллипса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4.2.2.4.    Диапазон углов ориентации эллипса, градусов С полным покрытием диапазона от 0 </w:t>
            </w:r>
            <w:r>
              <w:rPr>
                <w:rFonts w:ascii="Times New Roman" w:hAnsi="Times New Roman"/>
                <w:sz w:val="24"/>
                <w:szCs w:val="24"/>
              </w:rPr>
              <w:t>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4.2.2.5.    Диапазон скоростей платформы, % С полным покрытием диапазона от 1 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4.2.2.6.    Направления движения платформы: По часовой стрелке, против часовой стрелки, реверсивное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4.2.2.7.    Уровни 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4.2.3.  Траек</w:t>
            </w:r>
            <w:r>
              <w:rPr>
                <w:rFonts w:ascii="Times New Roman" w:hAnsi="Times New Roman"/>
                <w:sz w:val="24"/>
                <w:szCs w:val="24"/>
              </w:rPr>
              <w:t>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Спиральная”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4.2.3.1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Диапазон наклона платформы в сторону заданной начальной точки спирали, градусов С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4.2.3.2.    Диапазон вращения заданной начальной точки спирали относительно центра платформы,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>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4.2.3.3.    Диапазон наклона платформы в сторону заданной конечной точки спирали,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4.2.3.4.    Диапазон количества витков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спирали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до 15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4.2.3.5.    Диап</w:t>
            </w:r>
            <w:r>
              <w:rPr>
                <w:rFonts w:ascii="Times New Roman" w:hAnsi="Times New Roman"/>
                <w:sz w:val="24"/>
                <w:szCs w:val="24"/>
              </w:rPr>
              <w:t>азон скоростей платформы, % С полным покрытием диапазона от 1 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4.2.3.6.    Направления движения платформы: По часовой стрелке, против часовой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стрелки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4.2.3.7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Уровни 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4.2.4.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Качели”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4.2.4.1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Диапазон наклона платформы в сторону заданной начальной точки, градусов С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4.2.4.2.    Диапазон вращения заданной начальной точки относительно центра платформы,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    Диапазон наклона в сторону заданной конечной точки, градусов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4.2.4.4.    Диапазон вращения заданной конечной точки относительно центра платформы, градусов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4.2.4.5.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Диапазон скоростей платформы, % С полным покрытием диапазона от 1 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4.2.4.6.    Уровни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4.2.5.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Солнце”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4.2.5.1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Диапазон наклона платформы в сторону заданной начальной точки, градусов С полным покрыти</w:t>
            </w:r>
            <w:r>
              <w:rPr>
                <w:rFonts w:ascii="Times New Roman" w:hAnsi="Times New Roman"/>
                <w:sz w:val="24"/>
                <w:szCs w:val="24"/>
              </w:rPr>
              <w:t>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4.2.5.2.    Диапазон вращения заданной начальной точки относительно центра платформы,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4.2.5.4.    Диапазон углов покрываемых “солнцем”,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10 </w:t>
            </w: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4.2.5.5.    Диапазон углов между лучами “солнца”,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5 до 20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4.2.5.6.    Диапазон скоростей платформы, % С полным покрытием диапазона от 1 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4.2.5.7.    Направления движения платформы: По часовой стрелке,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против часовой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стрелки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4.2.5.8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Уровни 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4.2.6.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Круговая”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4.2.6.1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 Диапазон наклона платформы в сторону заданной начальной точки,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градусов С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4.2.6.2.    Диапаз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вращения заданной начальной точки относительно центра платформы,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4.2.6.3.    Диапазон наклона платформы в сторону заданной конечной точки,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градусов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4.2.6.4.  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иапазон вращения заданной конечной точки относительно центра платформы, градусов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4.2.6.5.    Диапазон скоростей платформы, % С полным покрытием диапазона от 1 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4.2.6.6.    Уровни 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</w:t>
            </w:r>
            <w:r>
              <w:rPr>
                <w:rFonts w:ascii="Times New Roman" w:hAnsi="Times New Roman"/>
                <w:sz w:val="24"/>
                <w:szCs w:val="24"/>
              </w:rPr>
              <w:t>7.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Розочка”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4.2.7.1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Диапазон вращения заданной начальной точки лепестка розочки относительно центра платформы, градусов С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4.2.7.2.    Диапазон наклона платформы в сторону “лепестка розочки”,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градусов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2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4.2.7.3.    Возможность задания различных форм “лепестков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розочки”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4.2.7.4.    Диапазон скоростей платформы, % С полным покрытием диапазона от 1 до 100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4.2.7.5.    Направления движения платформ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ы: По часовой стрелке, против часовой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стрелки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4.2.7.6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Уровни 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4.2.8.  Траектория движения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Свободная”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4.2.8.1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 Диапазон наклона платформы в сторону заданного центра круга, градусов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</w:t>
            </w:r>
            <w:r>
              <w:rPr>
                <w:rFonts w:ascii="Times New Roman" w:hAnsi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4.2.8.2.    Диапазон вращения заданной точки центра круга относительно центра платформы, градусов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360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4.2.8.3.    Диапазон задания радиуса круга, градусов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полным покрытием диапазона от 0 до 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4.2.8.4.   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адание диапазона минимальной и максимальной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скоростей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4.2.8.5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Уровни ускорения    Не менее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4.2.9.  Назначение целей упражнения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4.2.9.1.    Возможность выбора типа цели управления для платформы: Фиксированная, Фиксированная двойная, Д</w:t>
            </w:r>
            <w:r>
              <w:rPr>
                <w:rFonts w:ascii="Times New Roman" w:hAnsi="Times New Roman"/>
                <w:sz w:val="24"/>
                <w:szCs w:val="24"/>
              </w:rPr>
              <w:t>вигающаяся по кругу, Двигающаяся по эллипсу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4.2.9.2.    Возможность выбора позиции цели для платформы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4.2.9.3.    Отображение результатов достижения цели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4.2.9.4.    Установка и отображение силы воздействия на поручни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аньютон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4.2.9.5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Корректировка и отображение силы воздействия на поручни после установки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4.2.9.6.    Отображение уровня координации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Возможность создания пользовательских протоколов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  Технические характ</w:t>
            </w:r>
            <w:r>
              <w:rPr>
                <w:rFonts w:ascii="Times New Roman" w:hAnsi="Times New Roman"/>
                <w:sz w:val="24"/>
                <w:szCs w:val="24"/>
              </w:rPr>
              <w:t>еристики тренажера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5.1.    Максимальный 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допускаемый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платформе, кг Не менее 140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5.2.    Напряжение 200 – 240 V, 50-60 Гц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5.3.    Потребляемая энергия, ВА    Не более 750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5.5.    Габариты, см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более 180х105х210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5.6.    Вес, кг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</w:t>
            </w:r>
            <w:r>
              <w:rPr>
                <w:rFonts w:ascii="Times New Roman" w:hAnsi="Times New Roman"/>
                <w:sz w:val="24"/>
                <w:szCs w:val="24"/>
              </w:rPr>
              <w:t>ее 285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  Технические характеристики планшетного компьютера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6.1.    Частота процессора, ГГц Не менее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  Разрешение дисплея, пикселей    Не менее 1280х800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    Сенсорный дисплей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6.4.    Размер дисплея,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дюймов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9,6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6.5.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Wi-</w:t>
            </w:r>
            <w:r>
              <w:rPr>
                <w:rFonts w:ascii="Times New Roman" w:hAnsi="Times New Roman"/>
                <w:sz w:val="24"/>
                <w:szCs w:val="24"/>
              </w:rPr>
              <w:t>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модуль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6.6.    Аккумуляторная батарея,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7300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6.7.    Встроенная память (ROM), Гб Не менее 16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6.8 Оперативная память (RAM), Гб    Не менее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 Операционная система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6.10.   Встроенная фронтальная фотокамер</w:t>
            </w:r>
            <w:r>
              <w:rPr>
                <w:rFonts w:ascii="Times New Roman" w:hAnsi="Times New Roman"/>
                <w:sz w:val="24"/>
                <w:szCs w:val="24"/>
              </w:rPr>
              <w:t>а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6.11.   Разрешение фронтальной фотокамеры,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Не менее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Встроенная фотокамера на задней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панели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Разрешение фотокамеры на задней панели,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5,0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  Комплект поставки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7.1 Аппарат нейромышечной реабилитации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диагностики, шт.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менее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7.2.    Защитные перила, шт.    Не менее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7.3.    Тестер устойчивости, шт.    Не менее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7.4.    Шарнирный стул, шт. Не менее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7.5.    Подкладка для ног, шт.  Не менее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7.6.    Планшет для удаленного управления, шт.  Не ме</w:t>
            </w:r>
            <w:r>
              <w:rPr>
                <w:rFonts w:ascii="Times New Roman" w:hAnsi="Times New Roman"/>
                <w:sz w:val="24"/>
                <w:szCs w:val="24"/>
              </w:rPr>
              <w:t>нее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7.7.    Сетевой кабель, шт. Не менее 1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ОКПД2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32.50.21.112  Оборудование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терапевтические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Аппарат нейромышечной реабилитации и диагностики HUBER 360 MD. Производитель "ЛПГ Системс", Франция (РУ от 23.04.2018 № РЗН 2018/7064)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F37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5D5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D5182" w:rsidRDefault="005D5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государственного контракта.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09.02.2021 17:00:00 по местному времени. 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5D5182" w:rsidRDefault="005D5182">
            <w:pPr>
              <w:rPr>
                <w:szCs w:val="16"/>
              </w:rPr>
            </w:pP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5D518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5D5182" w:rsidRDefault="00F3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Константин Павлович, тел. 220-02-91</w:t>
            </w:r>
          </w:p>
        </w:tc>
      </w:tr>
    </w:tbl>
    <w:p w:rsidR="00000000" w:rsidRDefault="00F3740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182"/>
    <w:rsid w:val="005D5182"/>
    <w:rsid w:val="00F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EBF86-C510-41C8-A11B-8B5DBF94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2132</Words>
  <Characters>12158</Characters>
  <Application>Microsoft Office Word</Application>
  <DocSecurity>0</DocSecurity>
  <Lines>101</Lines>
  <Paragraphs>28</Paragraphs>
  <ScaleCrop>false</ScaleCrop>
  <Company/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2021-02-04T07:13:00Z</dcterms:created>
  <dcterms:modified xsi:type="dcterms:W3CDTF">2021-02-04T07:14:00Z</dcterms:modified>
</cp:coreProperties>
</file>