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2"/>
        <w:gridCol w:w="2632"/>
        <w:gridCol w:w="3136"/>
        <w:gridCol w:w="553"/>
        <w:gridCol w:w="587"/>
        <w:gridCol w:w="758"/>
        <w:gridCol w:w="1535"/>
        <w:gridCol w:w="1250"/>
      </w:tblGrid>
      <w:tr w:rsidR="002E0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09D3" w:rsidRDefault="00A4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09D3" w:rsidRDefault="002E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2E09D3" w:rsidRDefault="00A4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2E09D3" w:rsidRDefault="002E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</w:tr>
      <w:tr w:rsidR="002E0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09D3" w:rsidRDefault="00A4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09D3" w:rsidRDefault="002E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09D3" w:rsidRDefault="002E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09D3" w:rsidRDefault="002E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09D3" w:rsidRDefault="002E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</w:tr>
      <w:tr w:rsidR="002E0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09D3" w:rsidRDefault="00A4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09D3" w:rsidRDefault="002E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09D3" w:rsidRDefault="002E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09D3" w:rsidRDefault="002E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09D3" w:rsidRDefault="002E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</w:tr>
      <w:tr w:rsidR="002E0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09D3" w:rsidRDefault="00A4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09D3" w:rsidRDefault="002E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09D3" w:rsidRDefault="002E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09D3" w:rsidRDefault="002E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09D3" w:rsidRDefault="002E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</w:tr>
      <w:tr w:rsidR="002E0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09D3" w:rsidRDefault="00A4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09D3" w:rsidRDefault="002E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09D3" w:rsidRDefault="002E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09D3" w:rsidRDefault="002E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09D3" w:rsidRDefault="002E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</w:tr>
      <w:tr w:rsidR="002E09D3" w:rsidRPr="00A464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09D3" w:rsidRPr="00A464C8" w:rsidRDefault="00A464C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464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464C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464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464C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464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464C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2E09D3" w:rsidRPr="00A464C8" w:rsidRDefault="002E09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09D3" w:rsidRPr="00A464C8" w:rsidRDefault="002E09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09D3" w:rsidRPr="00A464C8" w:rsidRDefault="002E09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09D3" w:rsidRPr="00A464C8" w:rsidRDefault="002E09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09D3" w:rsidRPr="00A464C8" w:rsidRDefault="002E09D3">
            <w:pPr>
              <w:rPr>
                <w:szCs w:val="16"/>
                <w:lang w:val="en-US"/>
              </w:rPr>
            </w:pPr>
          </w:p>
        </w:tc>
      </w:tr>
      <w:tr w:rsidR="002E09D3" w:rsidRPr="00A464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09D3" w:rsidRPr="00A464C8" w:rsidRDefault="00A464C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64C8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09D3" w:rsidRPr="00A464C8" w:rsidRDefault="002E09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09D3" w:rsidRPr="00A464C8" w:rsidRDefault="002E09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09D3" w:rsidRPr="00A464C8" w:rsidRDefault="002E09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09D3" w:rsidRPr="00A464C8" w:rsidRDefault="002E09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09D3" w:rsidRPr="00A464C8" w:rsidRDefault="002E09D3">
            <w:pPr>
              <w:rPr>
                <w:szCs w:val="16"/>
                <w:lang w:val="en-US"/>
              </w:rPr>
            </w:pPr>
          </w:p>
        </w:tc>
      </w:tr>
      <w:tr w:rsidR="002E0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09D3" w:rsidRDefault="00A4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09D3" w:rsidRDefault="002E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09D3" w:rsidRDefault="002E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09D3" w:rsidRDefault="002E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09D3" w:rsidRDefault="002E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</w:tr>
      <w:tr w:rsidR="002E0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09D3" w:rsidRDefault="00A4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09D3" w:rsidRDefault="002E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09D3" w:rsidRDefault="002E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09D3" w:rsidRDefault="002E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09D3" w:rsidRDefault="002E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</w:tr>
      <w:tr w:rsidR="002E0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09D3" w:rsidRDefault="00A464C8" w:rsidP="00A4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№.1185-19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09D3" w:rsidRDefault="002E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09D3" w:rsidRDefault="002E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09D3" w:rsidRDefault="002E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09D3" w:rsidRDefault="002E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</w:tr>
      <w:tr w:rsidR="002E0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09D3" w:rsidRDefault="00A4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09D3" w:rsidRDefault="002E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09D3" w:rsidRDefault="002E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09D3" w:rsidRDefault="002E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09D3" w:rsidRDefault="002E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</w:tr>
      <w:tr w:rsidR="002E0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E09D3" w:rsidRDefault="002E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E09D3" w:rsidRDefault="002E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E09D3" w:rsidRDefault="002E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E09D3" w:rsidRDefault="002E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09D3" w:rsidRDefault="002E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09D3" w:rsidRDefault="002E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09D3" w:rsidRDefault="002E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</w:tr>
      <w:tr w:rsidR="002E0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09D3" w:rsidRDefault="00A4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09D3" w:rsidRDefault="002E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09D3" w:rsidRDefault="002E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09D3" w:rsidRDefault="002E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09D3" w:rsidRDefault="002E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</w:tr>
      <w:tr w:rsidR="002E0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E09D3" w:rsidRDefault="002E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E09D3" w:rsidRDefault="002E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E09D3" w:rsidRDefault="002E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E09D3" w:rsidRDefault="002E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09D3" w:rsidRDefault="002E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09D3" w:rsidRDefault="002E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09D3" w:rsidRDefault="002E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</w:tr>
      <w:tr w:rsidR="002E0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2E09D3" w:rsidRDefault="00A464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</w:tr>
      <w:tr w:rsidR="002E0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E09D3" w:rsidRDefault="00A464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2E0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09D3" w:rsidRDefault="00A46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09D3" w:rsidRDefault="00A46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09D3" w:rsidRDefault="00A46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09D3" w:rsidRDefault="00A46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09D3" w:rsidRDefault="00A46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09D3" w:rsidRDefault="00A46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09D3" w:rsidRDefault="00A46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09D3" w:rsidRDefault="00A46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2E0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A4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A4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Стекло предметное 25*75*1,0 мм 72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A4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Стекло предметное 25,0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  75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,0 х  1,0 мм, с обрезным краем. Упаковка 72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A4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A4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2E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2E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</w:tr>
      <w:tr w:rsidR="002E0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A4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A4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оториноларингологический, одноразовый, стерильный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A4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оториноларингологический предназначен для проведения диагностических манипуляций и лечебных процедур. Идеально подходит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 проведения выездных профилактических медицинских осмотров. Состав набора: воронка ушная (диаметр 4,0 мм и 4,6 мм) —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зеркало носовое —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зеркало гортанное (диаметр 15 мм и 21 мм) —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палочка – тампон дерево – хлопок длина 150 мм —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лочка – тампон пластик – хлопок длина 150 мм —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пинцет оториноларингологический изогнутый —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салфетка – нагрудник —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шпатель пластиковый — 1 шт. Индивидуальная пластиковая упаковка на жестком лотке, не требующая использования ножниц при вскр</w:t>
            </w:r>
            <w:r>
              <w:rPr>
                <w:rFonts w:ascii="Times New Roman" w:hAnsi="Times New Roman"/>
                <w:sz w:val="24"/>
                <w:szCs w:val="24"/>
              </w:rPr>
              <w:t>ытии. Набор стерильный (стерилизован оксидом этилена), для однократного применения. Срок годности не менее четырех лет.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A4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A4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6 700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2E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2E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</w:tr>
      <w:tr w:rsidR="002E0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A4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A4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(К2 ЭДТА) 4 мл,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13  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75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A4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двух идентичных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буквенно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цифровых кодов (основного и </w:t>
            </w:r>
            <w:r>
              <w:rPr>
                <w:rFonts w:ascii="Times New Roman" w:hAnsi="Times New Roman"/>
                <w:sz w:val="24"/>
                <w:szCs w:val="24"/>
              </w:rPr>
              <w:t>дополнительного) на этикетке с линией отрыва, для наклейки дополнительного кода на направление анализа (с целью сокращения времени на маркировку пробы)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-объём 4 мл, размер 13х75мм-материал пробирки полиэтилентерефталат, внутренняя поверхность покрыта силик</w:t>
            </w:r>
            <w:r>
              <w:rPr>
                <w:rFonts w:ascii="Times New Roman" w:hAnsi="Times New Roman"/>
                <w:sz w:val="24"/>
                <w:szCs w:val="24"/>
              </w:rPr>
              <w:t>оном для предотвращения адгезии клеток крови к поверхности стенок пробирки-крышка пробирки двухкомпонентная, состоящая из пробки и безопасной крышки; конструкция крышки предполагает использование закрытой пробирки в анализаторах с пробоотборником-безопасна</w:t>
            </w:r>
            <w:r>
              <w:rPr>
                <w:rFonts w:ascii="Times New Roman" w:hAnsi="Times New Roman"/>
                <w:sz w:val="24"/>
                <w:szCs w:val="24"/>
              </w:rPr>
              <w:t>я крышка цельная, без резьбы, плотно прилегающая к пробирке, обеспечивающая возможность легкого открытия при необходимости  – полиэтилен, фиолетового цвета (в соответствии со стандартом ГОСТ Р ИСО 6710), с вертикальными бороздками для удобства снятия и сни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жения скольжения перчатки, высотой   18мм для предотвращения самопроизвольного открывания при транспортировке, центрифугировании и при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</w:t>
            </w:r>
            <w:r>
              <w:rPr>
                <w:rFonts w:ascii="Times New Roman" w:hAnsi="Times New Roman"/>
                <w:sz w:val="24"/>
                <w:szCs w:val="24"/>
              </w:rPr>
              <w:t>ивающимрепеллентом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свойствами- наполнитель - антикоагулянт К2 ЭДТА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двукалиевая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соль этилендиаминтетрауксусной кислоты) в виде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мелкодисперсного напыления на внутренних стенках пробирки, легко растворимая в пробе при аккуратно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переворачивании пробирки после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-наличие этикетки с указанием: уровня заполнения для контроля корректного наполнения пробирки и обеспечения точного соотношения крови и реагента, знак стерильности с указанием метода стерилизации, знак однократн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ости применения, знак использования только для диагностики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объема забираемой крови, наполнителя, номера лота, возможность записи данных (наличие свободного поля), срока годности, завода-изготовителя и торговой марки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стерилизация – радиационным м</w:t>
            </w:r>
            <w:r>
              <w:rPr>
                <w:rFonts w:ascii="Times New Roman" w:hAnsi="Times New Roman"/>
                <w:sz w:val="24"/>
                <w:szCs w:val="24"/>
              </w:rPr>
              <w:t>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-область применения: гематология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-срок годности 18 месяцев с момента 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-упаковка пробирок- 100 шт. в пенопластовом штативе, запаянном в полиэтилен, с этикеткой (информация на этикетке на 3-х языка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 русском, наличие инструкции по условиям хранения и использования).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A4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A4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2E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2E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</w:tr>
      <w:tr w:rsidR="002E0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A4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A4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вакуумная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исследования плазмы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-гепарин), 13х100мм, 6мл., крышка зеленая,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A4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"Технические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-объём не менее 6 мл, размер не более </w:t>
            </w:r>
            <w:r>
              <w:rPr>
                <w:rFonts w:ascii="Times New Roman" w:hAnsi="Times New Roman"/>
                <w:sz w:val="24"/>
                <w:szCs w:val="24"/>
              </w:rPr>
              <w:t>13х100мм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-материал пробирки полиэтилентерефталат, внутренняя поверхность покрыта силиконом для предотвращения адгезии клеток крови к поверхности стенок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--крышка пробирки двухкомпонентная, состоящая из пробки и безопасной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крышки; конструкция крышки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предполагает использование закрытой пробирки в анализаторах с пробоотборником-безопасная крышка цельная, плотно прилегающая к пробирке для предотвращения самопроизвольного открывания при транспортировке, центрифугировании и при установке в анализатор с 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обеспечивающая возможность легкого открытия при необходимости.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цвет крышки зеленый.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другой материал,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гемоотталкивающимрепеллентом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</w:t>
            </w:r>
            <w:r>
              <w:rPr>
                <w:rFonts w:ascii="Times New Roman" w:hAnsi="Times New Roman"/>
                <w:sz w:val="24"/>
                <w:szCs w:val="24"/>
              </w:rPr>
              <w:t>вами -наполнитель - антикоагулянт (лития гепарин), в виде мелкодисперсного напыления на внутренних стенках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Контейнеры должны быть снабжены следующей информацией, нанесенной прямо на пробирку или на этикетку: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a) наименование или торговая марка из</w:t>
            </w:r>
            <w:r>
              <w:rPr>
                <w:rFonts w:ascii="Times New Roman" w:hAnsi="Times New Roman"/>
                <w:sz w:val="24"/>
                <w:szCs w:val="24"/>
              </w:rPr>
              <w:t>готовителя или поставщика;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b) номер партии;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c) буквенный код и/или описание содержимого;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d) срок годности;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e) номинальная вместимость;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f) линия наполнения, при необходимости, например,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невакуумных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g) надпись ""стерильно"", если изготовител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гарантирует, что внутренность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неоткрывавшегося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неиспользовавшегося контейнера и его содержимое стерильны.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Если при производстве контейнера использовался глицерин, это должно быть указано на этикетке или на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стерилизация – радиационным методо</w:t>
            </w:r>
            <w:r>
              <w:rPr>
                <w:rFonts w:ascii="Times New Roman" w:hAnsi="Times New Roman"/>
                <w:sz w:val="24"/>
                <w:szCs w:val="24"/>
              </w:rPr>
              <w:t>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-область применения: биохимия, иммунология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-упаковка не менее 100 шт. в штативе, запаянном в полиэтилен, с этикеткой, наличие инструкции по условиям хранения и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Соответствие ГОСТ ISO 6710-2011."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A4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A4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2E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2E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</w:tr>
      <w:tr w:rsidR="002E0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A4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A4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Держатель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A4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одноразовый держатель с резьбой для двусторонней иглы, обеспечивающий жесткую винтовую фиксацию. Центрированное расположение резьбы для иглы. Упаковка - 250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A4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A4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2E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2E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</w:tr>
      <w:tr w:rsidR="002E0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A4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A4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Иглы двухсторонние для взятия крови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прозрачной камерой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A4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Стерильные, двусторонние,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иглы c V-образной заточкой, с резиновым безопасным клапаном, размер 21G, длина 1", снабженные резьбой для вкручивания в держатель и прозрачной визуальной камерой, размер камеры не менее 1,5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см. Цветовая кодировка - зеленый колпачок. Комплектация игл: упаковка - 50 шт. Стерилизация - гамма-лучи. Минимальный остаточный срок годности после поставки товара не менее 80%.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A4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A4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2E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2E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</w:tr>
      <w:tr w:rsidR="002E0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A4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A4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Лейкопластырь на тканевой основе 3 х 500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A4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тканевой основе 3 х 500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A4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A4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2E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2E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</w:tr>
      <w:tr w:rsidR="002E0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A4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A4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Мундштук картонный 28 мм х 30,5 мм х 65 мм,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A4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Мундштук картонный 28 х 65 х 1.0 мм, одноразовый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исследования вентиляции функций легких методом спирометрии, для датчика SP-20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Schiller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Цифровое обозначение типоразмера означает, в мм: 28 – внутренний диаметр, 65 – длина, 1,0 – толщина стенки (наружный диаметр 30) Выпускаются без фильтров, однонаправленные (с обратным клапаном) и с защитными встроенными фильтрами. Наружная поверхность мун</w:t>
            </w:r>
            <w:r>
              <w:rPr>
                <w:rFonts w:ascii="Times New Roman" w:hAnsi="Times New Roman"/>
                <w:sz w:val="24"/>
                <w:szCs w:val="24"/>
              </w:rPr>
              <w:t>дштука гладкая, не ламинированная. Такая поверхность препятствует прилипанию мундштука к губам пациента при проведении обследований. Упаковка – индивидуальная каждой штуки из полипропиленовой пленки БОПП.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A4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A4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6 700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2E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2E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</w:tr>
      <w:tr w:rsidR="002E0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A4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A4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для ЭКГ 80 мм х 90 мм х 280 </w:t>
            </w:r>
            <w:r>
              <w:rPr>
                <w:rFonts w:ascii="Times New Roman" w:hAnsi="Times New Roman"/>
                <w:sz w:val="24"/>
                <w:szCs w:val="24"/>
              </w:rPr>
              <w:t>листов для Mac-400/600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A4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Типоразмер: 80 х 90 х 280; ширина 80 мм, длина 90 мм, количество листов: 280 шт. Плотность: 83 гр./м2. Используется на оборудовании: МАС-400, МАС-600.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A4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пачка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A4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2E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2E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</w:tr>
      <w:tr w:rsidR="002E0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A4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A4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ультразвуковой диагностики, повышенной вязкости, 5 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A4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ультразвуковой диагностики (ультразвуковой терапии), повышенной вязкости, в упаковках (канистрах) по 5 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A4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A4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2E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2E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</w:tr>
      <w:tr w:rsidR="002E0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A4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A4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Лента диаграммная из термобумаги для регистрирующих приборов Спирометр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Микролаб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A4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Лента диаграммная из термобумаги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регистрирующих приборов Спирометр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Микролаб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ширина рулона: 110 мм, длина намотки: 5м, диаметр втулки: 12 мм. Без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сетки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намотка наружу. Рулон 0,55 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A4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A4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2E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9D3" w:rsidRDefault="002E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</w:tr>
      <w:tr w:rsidR="002E0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</w:tr>
      <w:tr w:rsidR="002E0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E09D3" w:rsidRDefault="00A464C8" w:rsidP="00A464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14 </w:t>
            </w:r>
            <w:r>
              <w:rPr>
                <w:rFonts w:ascii="Times New Roman" w:hAnsi="Times New Roman"/>
                <w:sz w:val="28"/>
                <w:szCs w:val="28"/>
              </w:rPr>
              <w:t>календарных дней с момента заключения ДОГОВОРА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E0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</w:tr>
      <w:tr w:rsidR="002E0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E09D3" w:rsidRDefault="00A464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2E0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E09D3" w:rsidRDefault="002E09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E09D3" w:rsidRDefault="002E09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E09D3" w:rsidRDefault="002E09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E09D3" w:rsidRDefault="002E09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09D3" w:rsidRDefault="002E09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09D3" w:rsidRDefault="002E09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09D3" w:rsidRDefault="002E09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</w:tr>
      <w:tr w:rsidR="002E0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E09D3" w:rsidRDefault="00A464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zakupki@medgorod.ru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E0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</w:tr>
      <w:tr w:rsidR="002E0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E09D3" w:rsidRDefault="00A464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18.12.2019 17:00:00 по местному времени.</w:t>
            </w:r>
          </w:p>
        </w:tc>
      </w:tr>
      <w:tr w:rsidR="002E0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</w:tr>
      <w:tr w:rsidR="002E0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E09D3" w:rsidRDefault="00A464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2E0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</w:tr>
      <w:tr w:rsidR="002E0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</w:tr>
      <w:tr w:rsidR="002E0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09D3" w:rsidRDefault="002E09D3">
            <w:pPr>
              <w:rPr>
                <w:szCs w:val="16"/>
              </w:rPr>
            </w:pPr>
          </w:p>
        </w:tc>
      </w:tr>
      <w:tr w:rsidR="002E0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E09D3" w:rsidRDefault="00A464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E0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E09D3" w:rsidRDefault="00A464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</w:p>
        </w:tc>
      </w:tr>
    </w:tbl>
    <w:p w:rsidR="00000000" w:rsidRDefault="00A464C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09D3"/>
    <w:rsid w:val="002E09D3"/>
    <w:rsid w:val="00A4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957034-696E-4B4B-A184-3636F571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1304</Words>
  <Characters>7434</Characters>
  <Application>Microsoft Office Word</Application>
  <DocSecurity>0</DocSecurity>
  <Lines>61</Lines>
  <Paragraphs>17</Paragraphs>
  <ScaleCrop>false</ScaleCrop>
  <Company/>
  <LinksUpToDate>false</LinksUpToDate>
  <CharactersWithSpaces>8721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2019-12-13T03:33:00Z</dcterms:created>
  <dcterms:modified xsi:type="dcterms:W3CDTF">2019-12-13T03:37:00Z</dcterms:modified>
</cp:coreProperties>
</file>