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ook w:val="04A0"/>
      </w:tblPr>
      <w:tblGrid>
        <w:gridCol w:w="582"/>
        <w:gridCol w:w="1970"/>
        <w:gridCol w:w="2938"/>
        <w:gridCol w:w="719"/>
        <w:gridCol w:w="885"/>
        <w:gridCol w:w="1089"/>
        <w:gridCol w:w="1847"/>
        <w:gridCol w:w="743"/>
      </w:tblGrid>
      <w:tr w:rsidR="009C5D3F" w:rsidTr="0024396F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C5D3F" w:rsidRDefault="00243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9C5D3F" w:rsidRDefault="00243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</w:tr>
      <w:tr w:rsidR="009C5D3F" w:rsidTr="0024396F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C5D3F" w:rsidRDefault="00243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</w:tr>
      <w:tr w:rsidR="009C5D3F" w:rsidTr="0024396F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C5D3F" w:rsidRDefault="00243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</w:tr>
      <w:tr w:rsidR="009C5D3F" w:rsidTr="0024396F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C5D3F" w:rsidRDefault="00243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</w:tr>
      <w:tr w:rsidR="009C5D3F" w:rsidTr="0024396F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C5D3F" w:rsidRDefault="00243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</w:tr>
      <w:tr w:rsidR="009C5D3F" w:rsidRPr="00526CE2" w:rsidTr="0024396F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C5D3F" w:rsidRPr="0024396F" w:rsidRDefault="002439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2439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24396F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2439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24396F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2439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4396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9C5D3F" w:rsidRPr="0024396F" w:rsidRDefault="009C5D3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C5D3F" w:rsidRPr="0024396F" w:rsidRDefault="009C5D3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C5D3F" w:rsidRPr="0024396F" w:rsidRDefault="009C5D3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5D3F" w:rsidRPr="0024396F" w:rsidRDefault="009C5D3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Pr="0024396F" w:rsidRDefault="009C5D3F">
            <w:pPr>
              <w:rPr>
                <w:szCs w:val="16"/>
                <w:lang w:val="en-US"/>
              </w:rPr>
            </w:pPr>
          </w:p>
        </w:tc>
      </w:tr>
      <w:tr w:rsidR="009C5D3F" w:rsidRPr="00526CE2" w:rsidTr="0024396F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C5D3F" w:rsidRPr="0024396F" w:rsidRDefault="002439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396F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C5D3F" w:rsidRPr="0024396F" w:rsidRDefault="009C5D3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C5D3F" w:rsidRPr="0024396F" w:rsidRDefault="009C5D3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C5D3F" w:rsidRPr="0024396F" w:rsidRDefault="009C5D3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5D3F" w:rsidRPr="0024396F" w:rsidRDefault="009C5D3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Pr="0024396F" w:rsidRDefault="009C5D3F">
            <w:pPr>
              <w:rPr>
                <w:szCs w:val="16"/>
                <w:lang w:val="en-US"/>
              </w:rPr>
            </w:pPr>
          </w:p>
        </w:tc>
      </w:tr>
      <w:tr w:rsidR="009C5D3F" w:rsidTr="0024396F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C5D3F" w:rsidRDefault="00243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</w:tr>
      <w:tr w:rsidR="009C5D3F" w:rsidTr="0024396F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C5D3F" w:rsidRDefault="00243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</w:tr>
      <w:tr w:rsidR="009C5D3F" w:rsidTr="0024396F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C5D3F" w:rsidRDefault="00526CE2" w:rsidP="004E1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</w:t>
            </w:r>
            <w:r w:rsidR="0024396F">
              <w:rPr>
                <w:rFonts w:ascii="Times New Roman" w:hAnsi="Times New Roman"/>
                <w:sz w:val="24"/>
                <w:szCs w:val="24"/>
              </w:rPr>
              <w:t>2 019 г. №.</w:t>
            </w:r>
            <w:r w:rsidR="004E1956">
              <w:rPr>
                <w:rFonts w:ascii="Times New Roman" w:hAnsi="Times New Roman"/>
                <w:sz w:val="24"/>
                <w:szCs w:val="24"/>
              </w:rPr>
              <w:t>1184-19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</w:tr>
      <w:tr w:rsidR="009C5D3F" w:rsidTr="0024396F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C5D3F" w:rsidRDefault="00243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</w:tr>
      <w:tr w:rsidR="009C5D3F" w:rsidTr="002439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</w:tr>
      <w:tr w:rsidR="009C5D3F" w:rsidTr="0024396F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C5D3F" w:rsidRDefault="00243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</w:tr>
      <w:tr w:rsidR="009C5D3F" w:rsidTr="002439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</w:tr>
      <w:tr w:rsidR="009C5D3F" w:rsidTr="0024396F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9C5D3F" w:rsidRDefault="002439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</w:tr>
      <w:tr w:rsidR="009C5D3F" w:rsidTr="0024396F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9C5D3F" w:rsidRDefault="002439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24396F" w:rsidTr="0024396F">
        <w:trPr>
          <w:gridAfter w:val="1"/>
          <w:wAfter w:w="1903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96F" w:rsidRDefault="002439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96F" w:rsidRDefault="002439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96F" w:rsidRDefault="002439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96F" w:rsidRDefault="002439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96F" w:rsidRDefault="002439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96F" w:rsidRDefault="002439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96F" w:rsidRDefault="002439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</w:tr>
      <w:tr w:rsidR="0024396F" w:rsidTr="0024396F">
        <w:trPr>
          <w:gridAfter w:val="1"/>
          <w:wAfter w:w="1903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96F" w:rsidRDefault="00243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96F" w:rsidRDefault="00243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барокомплекса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96F" w:rsidRDefault="00243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задание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1. Наименование работы: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Проведение экспертизы промышленной безопасности  комплекса одноместной реанимационной барокамеры «Енисей-3», зав. № 62.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2. Перечень работ: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Техническое освидетельствование комплекса одноместной реанимационной барокамеры «Енисей-3», производства НПО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Сибцветметавтоматика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г. Красноярск, зав. № 62 должно производиться  в соответствии с руководящими документами: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31512-2012.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Бароаппараты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одноместные медицинские стационарные. Общие технические требования;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Методика проведения работ по техническому диагностированию одноместных лечебных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бароаппаратов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типа «ЕНИСЕЙ» и «БЛ» (БЛ-3, БЛКС-301, БЛКС-301М, БЛКС-303МК)  с целью определения возможности продления их ресурса и срока службы", согласованной с Госгортехнадзором России (Исх. № 12-06/785 от 15.08.2000 г.);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включать в себя: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Наименование работ Виды контроля и объем контроля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 Визуальный и измерительный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контроль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бароаппарата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-Обечайка.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-Днища.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-Люки, горловины люков, патрубки. 100% внутренней и наружной поверхности сосуда: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в местах приварки горловины люка, штуцеров, фланцев к обечайке и днищу, в зонах сопряжений обечайки с днищами, в местах приварки опорных узлов.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в местах образования и скопления конденсата, входа и выхода продукта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варные соединения.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Наружная и внутренняя поверхности днищ-100%.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Сварные и болтовые соединения-100%.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Зоны деформации-100%.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Выдвижное ложе,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тележка, крепежные и декоративные элементы бароаппарата-100 %.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 Проверка состояния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зубъев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крышки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байонетного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кольца.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Байонетный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затвор. ВИК. Резиновый валик уплотнения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Трещины и разрывы уплотняющей поверхности.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 Проведение визуального осмотра состояния   иллюминаторов барокамеры Поверхность стёкол снаружи и внутри.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Сколы. Царапины глубиной более 1 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Посеребрение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оргстекла.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 Проверка и настройка величины срабатывания предохранительного клапана Поднятие давления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бароаппарате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срабатывания предохранительного клапана.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5 Проверка усилия на ручке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байонетного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замка при его открывании и закрытии. Усилие, прилагаемое к ручке для открывания и закрывания крышки барокамеры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6 Проверка состояния резинотехнических деталей, соединительных элементов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пневмошлангов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жизнеобеспечения барокамеры.  Внешнее состояние резинотехнических деталей и уплотнений. Внешнее состояние  кислородных шлангов. Трещины, перегибы, утечка кислорода и т.д.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 Ревизия узлов управления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параметрами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барокомплекса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ревизия целостности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электрической части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Тестирование, проверка состояния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барокомплекса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Проверка режимов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барокомплекса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Проверить время экстренной декомпрессии с помощью секундомера. Проверка работоспособности системы управления на всех режимах работы блока управления и подачи газа, а также в нештатных ситуациях. Проверка монтажа электрической части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бароаппарата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(кабели,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электроразъёмы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элементы заземления).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8 Оценка работоспособности барокамеры на всех режимах: компрессии,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изопрессии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декомпрессии. Проверка и замеры давления на всех режимах.  Проверка громкоговорящей связи.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9 Оценка герметичности системы (запорные и соединительные элементы).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Визуальный   контроль.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Обмыливание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сосуда, швов, соединений,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байонетного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замка, всех клапанов и трубопроводов под давлением 2,0 кгс/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². Проверка состояния манометров, запорной и запорно-регулирующей арматуры.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10 Замеры расхода кислорода на основном режиме работы.   Потребление кислорода в режиме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изопрессии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0,045м³/мин (45 л/мин), согласно ТУ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бароаппарат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11 Оценка состояния лакокрасочных и защитных декоративных  покрытий. Осмотр всей поверхности барокамеры внутри и снаружи.  Состояние матраца.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12 Анализ технической документации и условий эксплуатации с проведением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технического сеанса. Проверка выполнения нормативных и организационных требований, обеспечивающих безопасную эксплуатацию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бароаппарата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Проверка технического состояния и оснащенности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барозала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Проверка паспорта, документов, приказов, технической, отчётной, эксплуатационной документации. Проверка уровня технической подготовки обслуживающего персонала. Проведение технического сеанса с проверкой  работоспособности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бароаппарата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всех режимах работы.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13 Оформление заключения экспертизы. Обобщение всех отчётов и замеров в оформленном заключении экспертизы промышленной  безопасности, технического  отчёта с протоколами обследования, определения остаточного срока службы и ресурса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бароаппарата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Формуляры систем с записью о проведенной работе.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3. Обязательные требования к исполнителю: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наличие лицензии Федеральной службы по экологическому, технологическому и атомному надзору;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привлечение специалистов, прошедших обучение  с одноместными лечебными барокамерами  «Енисей-3».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 Перечень документов, которые исполнитель передает заказчику после выполнения работ: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Акт сдачи-приёмки оказанных услуг;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Заключение экспертизы по техническому диагностированию барокамеры.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33.10.92.190 Услуги по техническому обслуживанию и ремонту медицинских изделий и аппаратуры, не включенных в другие группировки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96F" w:rsidRDefault="00243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96F" w:rsidRDefault="00243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96F" w:rsidRDefault="00243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96F" w:rsidRDefault="00243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D3F" w:rsidTr="0024396F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5D3F" w:rsidRDefault="00243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5D3F" w:rsidRDefault="00243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барокомплекса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5D3F" w:rsidRDefault="00243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задание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1. Наименование работы: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Проведение экспертизы промышленной безопасности  комплекса одноместной реанимационной барокамеры «Енисей-3», зав. № 68.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2. Перечень работ: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Техническое освидетельствование комплекса одноместной реанимационной барокамеры «Енисей-3», производства НПО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Сибцветметавтоматика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г. Красноярск, зав. № 68 должно производиться  в соответствии с руководящими документами: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31512-2012.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Бароаппараты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одноместные медицинские стационарные. Общие технические требования;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Методика проведения работ по техническому диагностированию одноместных лечебных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бароаппаратов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типа «ЕНИСЕЙ» и «БЛ» (БЛ-3, БЛКС-301, БЛКС-301М, БЛКС-303МК)  с целью определения возможности продления их ресурса и срока службы", согласованной с Госгортехнадзором России (Исх. № 12-06/785 от 15.08.2000 г.);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включать в себя: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Наименование работ Виды контроля и объем контроля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 Визуальный и измерительный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контроль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бароаппарата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-Обечайка.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-Днища.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-Люки, горловины люков, патрубки. 100% внутренней и наружной поверхности сосуда: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в местах приварки горловины люка, штуцеров, фланцев к обечайке и днищу, в зонах сопряжений обечайки с днищами, в местах приварки опорных узлов.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в местах образования и скопления конденсата, входа и выхода продукта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варные соединения.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Наружная и внутренняя поверхности днищ-100%.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Сварные и болтовые соединения-100%.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Зоны деформации-100%.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Выдвижное ложе,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тележка, крепежные и декоративные элементы бароаппарата-100 %.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 Проверка состояния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зубъев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крышки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байонетного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кольца.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Байонетный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затвор. ВИК. Резиновый валик уплотнения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Трещины и разрывы уплотняющей поверхности.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 Проведение визуального осмотра состояния   иллюминаторов барокамеры Поверхность стёкол снаружи и внутри.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Сколы. Царапины глубиной более 1 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Посеребрение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оргстекла.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 Проверка и настройка величины срабатывания предохранительного клапана Поднятие давления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бароаппарате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срабатывания предохранительного клапана.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5 Проверка усилия на ручке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байонетного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замка при его открывании и закрытии. Усилие, прилагаемое к ручке для открывания и закрывания крышки барокамеры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6 Проверка состояния резинотехнических деталей, соединительных элементов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пневмошлангов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жизнеобеспечения барокамеры.  Внешнее состояние резинотехнических деталей и уплотнений. Внешнее состояние  кислородных шлангов. Трещины, перегибы, утечка кислорода и т.д.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 Ревизия узлов управления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параметрами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барокомплекса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ревизия целостности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электрической части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Тестирование, проверка состояния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барокомплекса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Проверка режимов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барокомплекса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Проверить время экстренной декомпрессии с помощью секундомера. Проверка работоспособности системы управления на всех режимах работы блока управления и подачи газа, а также в нештатных ситуациях. Проверка монтажа электрической части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бароаппарата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(кабели,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электроразъёмы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элементы заземления).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8 Оценка работоспособности барокамеры на всех режимах: компрессии,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изопрессии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декомпрессии. Проверка и замеры давления на всех режимах.  Проверка громкоговорящей связи.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9 Оценка герметичности системы (запорные и соединительные элементы).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Визуальный   контроль.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Обмыливание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сосуда, швов, соединений,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байонетного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замка, всех клапанов и трубопроводов под давлением 2,0 кгс/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². Проверка состояния манометров, запорной и запорно-регулирующей арматуры.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10 Замеры расхода кислорода на основном режиме работы.   Потребление кислорода в режиме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изопрессии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0,045м³/мин (45 л/мин), согласно ТУ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бароаппарат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11 Оценка состояния лакокрасочных и защитных декоративных  покрытий. Осмотр всей поверхности барокамеры внутри и снаружи.  Состояние матраца.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12 Анализ технической документации и условий эксплуатации с проведением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технического сеанса. Проверка выполнения нормативных и организационных требований, обеспечивающих безопасную эксплуатацию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бароаппарата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Проверка технического состояния и оснащенности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барозала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Проверка паспорта, документов, приказов, технической, отчётной, эксплуатационной документации. Проверка уровня технической подготовки обслуживающего персонала. Проведение технического сеанса с проверкой  работоспособности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бароаппарата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всех режимах работы.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13 Оформление заключения экспертизы. Обобщение всех отчётов и замеров в оформленном заключении экспертизы промышленной  безопасности, технического  отчёта с протоколами обследования, определения остаточного срока службы и ресурса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бароаппарата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Формуляры систем с записью о проведенной работе.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3. Обязательные требования к исполнителю: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наличие лицензии Федеральной службы по экологическому, технологическому и атомному надзору;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привлечение специалистов, прошедших обучение  с одноместными лечебными барокамерами  «Енисей-3».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 Перечень документов, которые исполнитель передает заказчику после выполнения работ: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Акт сдачи-приёмки оказанных услуг;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Заключение экспертизы по техническому диагностированию барокамеры.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33.10.92.190 Услуги по техническому обслуживанию и ремонту медицинских изделий и аппаратуры, не включенных в другие группировки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5D3F" w:rsidRDefault="00243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5D3F" w:rsidRDefault="00243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5D3F" w:rsidRDefault="009C5D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5D3F" w:rsidRDefault="009C5D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</w:tr>
      <w:tr w:rsidR="009C5D3F" w:rsidTr="0024396F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</w:tr>
      <w:tr w:rsidR="009C5D3F" w:rsidTr="0024396F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9C5D3F" w:rsidRDefault="00243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не более 30 календарных дней с момента заключения государственного контракта.</w:t>
            </w:r>
          </w:p>
        </w:tc>
      </w:tr>
      <w:tr w:rsidR="009C5D3F" w:rsidTr="0024396F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</w:tr>
      <w:tr w:rsidR="009C5D3F" w:rsidTr="0024396F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9C5D3F" w:rsidRDefault="002439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9C5D3F" w:rsidTr="0024396F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5D3F" w:rsidRDefault="009C5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</w:tr>
      <w:tr w:rsidR="009C5D3F" w:rsidTr="0024396F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9C5D3F" w:rsidRDefault="002439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egorov@medgorod.ru или по адресу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9C5D3F" w:rsidTr="0024396F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</w:tr>
      <w:tr w:rsidR="009C5D3F" w:rsidTr="0024396F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9C5D3F" w:rsidRDefault="00243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13.12.2019 17:00:00 по местному времени.</w:t>
            </w:r>
          </w:p>
        </w:tc>
      </w:tr>
      <w:tr w:rsidR="009C5D3F" w:rsidTr="002439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</w:tr>
      <w:tr w:rsidR="009C5D3F" w:rsidTr="0024396F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9C5D3F" w:rsidRDefault="00243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службы________________________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/Куликова И.О./</w:t>
            </w:r>
          </w:p>
        </w:tc>
      </w:tr>
      <w:tr w:rsidR="009C5D3F" w:rsidTr="002439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</w:tr>
      <w:tr w:rsidR="009C5D3F" w:rsidTr="002439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</w:tr>
      <w:tr w:rsidR="009C5D3F" w:rsidTr="0024396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C5D3F" w:rsidRDefault="009C5D3F">
            <w:pPr>
              <w:rPr>
                <w:szCs w:val="16"/>
              </w:rPr>
            </w:pPr>
          </w:p>
        </w:tc>
      </w:tr>
      <w:tr w:rsidR="009C5D3F" w:rsidTr="0024396F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9C5D3F" w:rsidRDefault="00243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9C5D3F" w:rsidTr="0024396F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9C5D3F" w:rsidRDefault="00243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 Константин Павлович, тел. 220-02-91</w:t>
            </w:r>
          </w:p>
        </w:tc>
      </w:tr>
    </w:tbl>
    <w:p w:rsidR="00BA1807" w:rsidRDefault="00BA1807"/>
    <w:sectPr w:rsidR="00BA1807" w:rsidSect="009C5D3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9C5D3F"/>
    <w:rsid w:val="0024396F"/>
    <w:rsid w:val="004E1956"/>
    <w:rsid w:val="00526CE2"/>
    <w:rsid w:val="009C5D3F"/>
    <w:rsid w:val="00BA1807"/>
    <w:rsid w:val="00CB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9C5D3F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1699</Words>
  <Characters>9685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Чижевский</cp:lastModifiedBy>
  <cp:revision>4</cp:revision>
  <dcterms:created xsi:type="dcterms:W3CDTF">2019-12-13T02:41:00Z</dcterms:created>
  <dcterms:modified xsi:type="dcterms:W3CDTF">2019-12-13T02:43:00Z</dcterms:modified>
</cp:coreProperties>
</file>