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5428" w:type="dxa"/>
        <w:tblInd w:w="0" w:type="dxa"/>
        <w:tblLayout w:type="fixed"/>
        <w:tblLook w:val="04A0" w:firstRow="1" w:lastRow="0" w:firstColumn="1" w:lastColumn="0" w:noHBand="0" w:noVBand="1"/>
      </w:tblPr>
      <w:tblGrid>
        <w:gridCol w:w="567"/>
        <w:gridCol w:w="1479"/>
        <w:gridCol w:w="1782"/>
        <w:gridCol w:w="4819"/>
        <w:gridCol w:w="660"/>
        <w:gridCol w:w="752"/>
        <w:gridCol w:w="858"/>
        <w:gridCol w:w="251"/>
        <w:gridCol w:w="977"/>
        <w:gridCol w:w="8"/>
        <w:gridCol w:w="1167"/>
        <w:gridCol w:w="8"/>
        <w:gridCol w:w="969"/>
        <w:gridCol w:w="8"/>
        <w:gridCol w:w="1115"/>
        <w:gridCol w:w="8"/>
      </w:tblGrid>
      <w:tr w:rsidR="001609C8" w:rsidTr="000B1362">
        <w:trPr>
          <w:gridAfter w:val="1"/>
          <w:wAfter w:w="8" w:type="dxa"/>
          <w:trHeight w:hRule="exact" w:val="6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60" w:type="dxa"/>
            <w:shd w:val="clear" w:color="auto" w:fill="auto"/>
            <w:vAlign w:val="bottom"/>
          </w:tcPr>
          <w:p w:rsidR="001609C8" w:rsidRDefault="001609C8">
            <w:pPr>
              <w:rPr>
                <w:rFonts w:ascii="Times New Roman" w:hAnsi="Times New Roman"/>
                <w:sz w:val="24"/>
                <w:szCs w:val="24"/>
              </w:rPr>
            </w:pPr>
          </w:p>
        </w:tc>
        <w:tc>
          <w:tcPr>
            <w:tcW w:w="1610" w:type="dxa"/>
            <w:gridSpan w:val="2"/>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Руководителю</w:t>
            </w: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Телефон: 8 (391) 220-16-13</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Факс: 8 (391) 220-16-23</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RPr="000B1362" w:rsidTr="000B1362">
        <w:trPr>
          <w:gridAfter w:val="1"/>
          <w:wAfter w:w="8" w:type="dxa"/>
          <w:trHeight w:hRule="exact" w:val="315"/>
        </w:trPr>
        <w:tc>
          <w:tcPr>
            <w:tcW w:w="8647" w:type="dxa"/>
            <w:gridSpan w:val="4"/>
            <w:shd w:val="clear" w:color="auto" w:fill="auto"/>
            <w:vAlign w:val="bottom"/>
          </w:tcPr>
          <w:p w:rsidR="001609C8" w:rsidRPr="00D00F1C" w:rsidRDefault="0003583A">
            <w:pPr>
              <w:jc w:val="center"/>
              <w:rPr>
                <w:rFonts w:ascii="Times New Roman" w:hAnsi="Times New Roman"/>
                <w:sz w:val="24"/>
                <w:szCs w:val="24"/>
                <w:lang w:val="en-US"/>
              </w:rPr>
            </w:pPr>
            <w:r>
              <w:rPr>
                <w:rFonts w:ascii="Times New Roman" w:hAnsi="Times New Roman"/>
                <w:sz w:val="24"/>
                <w:szCs w:val="24"/>
              </w:rPr>
              <w:t>Е</w:t>
            </w:r>
            <w:r w:rsidRPr="00D00F1C">
              <w:rPr>
                <w:rFonts w:ascii="Times New Roman" w:hAnsi="Times New Roman"/>
                <w:sz w:val="24"/>
                <w:szCs w:val="24"/>
                <w:lang w:val="en-US"/>
              </w:rPr>
              <w:t xml:space="preserve">-mail: </w:t>
            </w:r>
            <w:proofErr w:type="spellStart"/>
            <w:r w:rsidRPr="00D00F1C">
              <w:rPr>
                <w:rFonts w:ascii="Times New Roman" w:hAnsi="Times New Roman"/>
                <w:sz w:val="24"/>
                <w:szCs w:val="24"/>
                <w:lang w:val="en-US"/>
              </w:rPr>
              <w:t>kkb</w:t>
            </w:r>
            <w:proofErr w:type="spellEnd"/>
            <w:r w:rsidRPr="00D00F1C">
              <w:rPr>
                <w:rFonts w:ascii="Times New Roman" w:hAnsi="Times New Roman"/>
                <w:sz w:val="24"/>
                <w:szCs w:val="24"/>
                <w:lang w:val="en-US"/>
              </w:rPr>
              <w:t xml:space="preserve">@ </w:t>
            </w:r>
            <w:proofErr w:type="spellStart"/>
            <w:r w:rsidRPr="00D00F1C">
              <w:rPr>
                <w:rFonts w:ascii="Times New Roman" w:hAnsi="Times New Roman"/>
                <w:sz w:val="24"/>
                <w:szCs w:val="24"/>
                <w:lang w:val="en-US"/>
              </w:rPr>
              <w:t>medqorod</w:t>
            </w:r>
            <w:proofErr w:type="spellEnd"/>
            <w:r w:rsidRPr="00D00F1C">
              <w:rPr>
                <w:rFonts w:ascii="Times New Roman" w:hAnsi="Times New Roman"/>
                <w:sz w:val="24"/>
                <w:szCs w:val="24"/>
                <w:lang w:val="en-US"/>
              </w:rPr>
              <w:t xml:space="preserve">. </w:t>
            </w:r>
            <w:proofErr w:type="spellStart"/>
            <w:r w:rsidRPr="00D00F1C">
              <w:rPr>
                <w:rFonts w:ascii="Times New Roman" w:hAnsi="Times New Roman"/>
                <w:sz w:val="24"/>
                <w:szCs w:val="24"/>
                <w:lang w:val="en-US"/>
              </w:rPr>
              <w:t>ru</w:t>
            </w:r>
            <w:proofErr w:type="spellEnd"/>
          </w:p>
        </w:tc>
        <w:tc>
          <w:tcPr>
            <w:tcW w:w="660" w:type="dxa"/>
            <w:shd w:val="clear" w:color="auto" w:fill="auto"/>
            <w:vAlign w:val="bottom"/>
          </w:tcPr>
          <w:p w:rsidR="001609C8" w:rsidRPr="00D00F1C" w:rsidRDefault="001609C8">
            <w:pPr>
              <w:rPr>
                <w:rFonts w:ascii="Times New Roman" w:hAnsi="Times New Roman"/>
                <w:sz w:val="24"/>
                <w:szCs w:val="24"/>
                <w:lang w:val="en-US"/>
              </w:rPr>
            </w:pPr>
          </w:p>
        </w:tc>
        <w:tc>
          <w:tcPr>
            <w:tcW w:w="752" w:type="dxa"/>
            <w:shd w:val="clear" w:color="auto" w:fill="auto"/>
            <w:vAlign w:val="bottom"/>
          </w:tcPr>
          <w:p w:rsidR="001609C8" w:rsidRPr="00D00F1C" w:rsidRDefault="001609C8">
            <w:pPr>
              <w:rPr>
                <w:rFonts w:ascii="Times New Roman" w:hAnsi="Times New Roman"/>
                <w:sz w:val="24"/>
                <w:szCs w:val="24"/>
                <w:lang w:val="en-US"/>
              </w:rPr>
            </w:pPr>
          </w:p>
        </w:tc>
        <w:tc>
          <w:tcPr>
            <w:tcW w:w="858" w:type="dxa"/>
            <w:shd w:val="clear" w:color="auto" w:fill="auto"/>
            <w:vAlign w:val="bottom"/>
          </w:tcPr>
          <w:p w:rsidR="001609C8" w:rsidRPr="00D00F1C" w:rsidRDefault="001609C8">
            <w:pPr>
              <w:rPr>
                <w:rFonts w:ascii="Times New Roman" w:hAnsi="Times New Roman"/>
                <w:sz w:val="24"/>
                <w:szCs w:val="24"/>
                <w:lang w:val="en-US"/>
              </w:rPr>
            </w:pPr>
          </w:p>
        </w:tc>
        <w:tc>
          <w:tcPr>
            <w:tcW w:w="1228" w:type="dxa"/>
            <w:gridSpan w:val="2"/>
            <w:shd w:val="clear" w:color="auto" w:fill="auto"/>
            <w:vAlign w:val="bottom"/>
          </w:tcPr>
          <w:p w:rsidR="001609C8" w:rsidRPr="00D00F1C" w:rsidRDefault="001609C8">
            <w:pPr>
              <w:rPr>
                <w:rFonts w:ascii="Times New Roman" w:hAnsi="Times New Roman"/>
                <w:sz w:val="24"/>
                <w:szCs w:val="24"/>
                <w:lang w:val="en-US"/>
              </w:rPr>
            </w:pPr>
          </w:p>
        </w:tc>
        <w:tc>
          <w:tcPr>
            <w:tcW w:w="1175" w:type="dxa"/>
            <w:gridSpan w:val="2"/>
            <w:shd w:val="clear" w:color="auto" w:fill="auto"/>
            <w:vAlign w:val="bottom"/>
          </w:tcPr>
          <w:p w:rsidR="001609C8" w:rsidRPr="00D00F1C" w:rsidRDefault="001609C8">
            <w:pPr>
              <w:rPr>
                <w:szCs w:val="16"/>
                <w:lang w:val="en-US"/>
              </w:rPr>
            </w:pPr>
          </w:p>
        </w:tc>
        <w:tc>
          <w:tcPr>
            <w:tcW w:w="977" w:type="dxa"/>
            <w:gridSpan w:val="2"/>
            <w:shd w:val="clear" w:color="auto" w:fill="auto"/>
            <w:vAlign w:val="bottom"/>
          </w:tcPr>
          <w:p w:rsidR="001609C8" w:rsidRPr="00D00F1C" w:rsidRDefault="001609C8">
            <w:pPr>
              <w:rPr>
                <w:szCs w:val="16"/>
                <w:lang w:val="en-US"/>
              </w:rPr>
            </w:pPr>
          </w:p>
        </w:tc>
        <w:tc>
          <w:tcPr>
            <w:tcW w:w="1123" w:type="dxa"/>
            <w:gridSpan w:val="2"/>
            <w:shd w:val="clear" w:color="auto" w:fill="auto"/>
            <w:vAlign w:val="bottom"/>
          </w:tcPr>
          <w:p w:rsidR="001609C8" w:rsidRPr="00D00F1C" w:rsidRDefault="001609C8">
            <w:pPr>
              <w:rPr>
                <w:szCs w:val="16"/>
                <w:lang w:val="en-US"/>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Http://www.medgorod.ru</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ОКПО 01913234</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ИНН/КПП 2465030876/246501001</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B37B6" w:rsidP="00EB7C30">
            <w:pPr>
              <w:jc w:val="center"/>
              <w:rPr>
                <w:rFonts w:ascii="Times New Roman" w:hAnsi="Times New Roman"/>
                <w:sz w:val="24"/>
                <w:szCs w:val="24"/>
              </w:rPr>
            </w:pPr>
            <w:r>
              <w:rPr>
                <w:rFonts w:ascii="Times New Roman" w:hAnsi="Times New Roman"/>
                <w:sz w:val="24"/>
                <w:szCs w:val="24"/>
              </w:rPr>
              <w:t>27.07</w:t>
            </w:r>
            <w:r w:rsidR="00FA0DE5">
              <w:rPr>
                <w:rFonts w:ascii="Times New Roman" w:hAnsi="Times New Roman"/>
                <w:sz w:val="24"/>
                <w:szCs w:val="24"/>
              </w:rPr>
              <w:t>.2022 г. №.</w:t>
            </w:r>
            <w:r>
              <w:rPr>
                <w:rFonts w:ascii="Times New Roman" w:hAnsi="Times New Roman"/>
                <w:sz w:val="24"/>
                <w:szCs w:val="24"/>
              </w:rPr>
              <w:t>116</w:t>
            </w:r>
            <w:r w:rsidR="00EB7C30">
              <w:rPr>
                <w:rFonts w:ascii="Times New Roman" w:hAnsi="Times New Roman"/>
                <w:sz w:val="24"/>
                <w:szCs w:val="24"/>
              </w:rPr>
              <w:t>3</w:t>
            </w:r>
            <w:bookmarkStart w:id="0" w:name="_GoBack"/>
            <w:bookmarkEnd w:id="0"/>
            <w:r w:rsidR="0003583A">
              <w:rPr>
                <w:rFonts w:ascii="Times New Roman" w:hAnsi="Times New Roman"/>
                <w:sz w:val="24"/>
                <w:szCs w:val="24"/>
              </w:rPr>
              <w:t>-2022</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На №_________ от ________________</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567" w:type="dxa"/>
            <w:shd w:val="clear" w:color="auto" w:fill="auto"/>
            <w:vAlign w:val="bottom"/>
          </w:tcPr>
          <w:p w:rsidR="001609C8" w:rsidRDefault="001609C8">
            <w:pPr>
              <w:rPr>
                <w:rFonts w:ascii="Times New Roman" w:hAnsi="Times New Roman"/>
                <w:sz w:val="24"/>
                <w:szCs w:val="24"/>
              </w:rPr>
            </w:pPr>
          </w:p>
        </w:tc>
        <w:tc>
          <w:tcPr>
            <w:tcW w:w="1479" w:type="dxa"/>
            <w:shd w:val="clear" w:color="auto" w:fill="auto"/>
            <w:vAlign w:val="bottom"/>
          </w:tcPr>
          <w:p w:rsidR="001609C8" w:rsidRDefault="001609C8">
            <w:pPr>
              <w:rPr>
                <w:rFonts w:ascii="Times New Roman" w:hAnsi="Times New Roman"/>
                <w:sz w:val="24"/>
                <w:szCs w:val="24"/>
              </w:rPr>
            </w:pPr>
          </w:p>
        </w:tc>
        <w:tc>
          <w:tcPr>
            <w:tcW w:w="6601" w:type="dxa"/>
            <w:gridSpan w:val="2"/>
            <w:shd w:val="clear" w:color="auto" w:fill="auto"/>
            <w:vAlign w:val="bottom"/>
          </w:tcPr>
          <w:p w:rsidR="001609C8" w:rsidRDefault="001609C8">
            <w:pPr>
              <w:rPr>
                <w:rFonts w:ascii="Times New Roman" w:hAnsi="Times New Roman"/>
                <w:sz w:val="24"/>
                <w:szCs w:val="24"/>
              </w:rPr>
            </w:pP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8647" w:type="dxa"/>
            <w:gridSpan w:val="4"/>
            <w:shd w:val="clear" w:color="auto" w:fill="auto"/>
            <w:vAlign w:val="bottom"/>
          </w:tcPr>
          <w:p w:rsidR="001609C8" w:rsidRDefault="0003583A">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gridAfter w:val="1"/>
          <w:wAfter w:w="8" w:type="dxa"/>
          <w:trHeight w:hRule="exact" w:val="315"/>
        </w:trPr>
        <w:tc>
          <w:tcPr>
            <w:tcW w:w="567" w:type="dxa"/>
            <w:shd w:val="clear" w:color="auto" w:fill="auto"/>
            <w:vAlign w:val="bottom"/>
          </w:tcPr>
          <w:p w:rsidR="001609C8" w:rsidRDefault="001609C8">
            <w:pPr>
              <w:rPr>
                <w:rFonts w:ascii="Times New Roman" w:hAnsi="Times New Roman"/>
                <w:sz w:val="24"/>
                <w:szCs w:val="24"/>
              </w:rPr>
            </w:pPr>
          </w:p>
        </w:tc>
        <w:tc>
          <w:tcPr>
            <w:tcW w:w="1479" w:type="dxa"/>
            <w:shd w:val="clear" w:color="auto" w:fill="auto"/>
            <w:vAlign w:val="bottom"/>
          </w:tcPr>
          <w:p w:rsidR="001609C8" w:rsidRDefault="001609C8">
            <w:pPr>
              <w:rPr>
                <w:rFonts w:ascii="Times New Roman" w:hAnsi="Times New Roman"/>
                <w:sz w:val="24"/>
                <w:szCs w:val="24"/>
              </w:rPr>
            </w:pPr>
          </w:p>
        </w:tc>
        <w:tc>
          <w:tcPr>
            <w:tcW w:w="6601" w:type="dxa"/>
            <w:gridSpan w:val="2"/>
            <w:shd w:val="clear" w:color="auto" w:fill="auto"/>
            <w:vAlign w:val="bottom"/>
          </w:tcPr>
          <w:p w:rsidR="001609C8" w:rsidRDefault="001609C8">
            <w:pPr>
              <w:rPr>
                <w:rFonts w:ascii="Times New Roman" w:hAnsi="Times New Roman"/>
                <w:sz w:val="24"/>
                <w:szCs w:val="24"/>
              </w:rPr>
            </w:pPr>
          </w:p>
        </w:tc>
        <w:tc>
          <w:tcPr>
            <w:tcW w:w="660" w:type="dxa"/>
            <w:shd w:val="clear" w:color="auto" w:fill="auto"/>
            <w:vAlign w:val="bottom"/>
          </w:tcPr>
          <w:p w:rsidR="001609C8" w:rsidRDefault="001609C8">
            <w:pPr>
              <w:rPr>
                <w:rFonts w:ascii="Times New Roman" w:hAnsi="Times New Roman"/>
                <w:sz w:val="24"/>
                <w:szCs w:val="24"/>
              </w:rPr>
            </w:pPr>
          </w:p>
        </w:tc>
        <w:tc>
          <w:tcPr>
            <w:tcW w:w="752" w:type="dxa"/>
            <w:shd w:val="clear" w:color="auto" w:fill="auto"/>
            <w:vAlign w:val="bottom"/>
          </w:tcPr>
          <w:p w:rsidR="001609C8" w:rsidRDefault="001609C8">
            <w:pPr>
              <w:rPr>
                <w:rFonts w:ascii="Times New Roman" w:hAnsi="Times New Roman"/>
                <w:sz w:val="24"/>
                <w:szCs w:val="24"/>
              </w:rPr>
            </w:pPr>
          </w:p>
        </w:tc>
        <w:tc>
          <w:tcPr>
            <w:tcW w:w="858" w:type="dxa"/>
            <w:shd w:val="clear" w:color="auto" w:fill="auto"/>
            <w:vAlign w:val="bottom"/>
          </w:tcPr>
          <w:p w:rsidR="001609C8" w:rsidRDefault="001609C8">
            <w:pPr>
              <w:rPr>
                <w:rFonts w:ascii="Times New Roman" w:hAnsi="Times New Roman"/>
                <w:sz w:val="24"/>
                <w:szCs w:val="24"/>
              </w:rPr>
            </w:pPr>
          </w:p>
        </w:tc>
        <w:tc>
          <w:tcPr>
            <w:tcW w:w="1228" w:type="dxa"/>
            <w:gridSpan w:val="2"/>
            <w:shd w:val="clear" w:color="auto" w:fill="auto"/>
            <w:vAlign w:val="bottom"/>
          </w:tcPr>
          <w:p w:rsidR="001609C8" w:rsidRDefault="001609C8">
            <w:pPr>
              <w:rPr>
                <w:rFonts w:ascii="Times New Roman" w:hAnsi="Times New Roman"/>
                <w:sz w:val="24"/>
                <w:szCs w:val="24"/>
              </w:rPr>
            </w:pP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trHeight w:hRule="exact" w:val="375"/>
        </w:trPr>
        <w:tc>
          <w:tcPr>
            <w:tcW w:w="12153" w:type="dxa"/>
            <w:gridSpan w:val="10"/>
            <w:shd w:val="clear" w:color="auto" w:fill="auto"/>
            <w:vAlign w:val="bottom"/>
          </w:tcPr>
          <w:p w:rsidR="001609C8" w:rsidRDefault="0003583A">
            <w:pPr>
              <w:jc w:val="center"/>
              <w:rPr>
                <w:rFonts w:ascii="Times New Roman" w:hAnsi="Times New Roman"/>
                <w:b/>
                <w:sz w:val="28"/>
                <w:szCs w:val="28"/>
              </w:rPr>
            </w:pPr>
            <w:r>
              <w:rPr>
                <w:rFonts w:ascii="Times New Roman" w:hAnsi="Times New Roman"/>
                <w:b/>
                <w:sz w:val="28"/>
                <w:szCs w:val="28"/>
              </w:rPr>
              <w:t>Уважаемые господа!</w:t>
            </w:r>
          </w:p>
        </w:tc>
        <w:tc>
          <w:tcPr>
            <w:tcW w:w="1175" w:type="dxa"/>
            <w:gridSpan w:val="2"/>
            <w:shd w:val="clear" w:color="auto" w:fill="auto"/>
            <w:vAlign w:val="bottom"/>
          </w:tcPr>
          <w:p w:rsidR="001609C8" w:rsidRDefault="001609C8">
            <w:pPr>
              <w:rPr>
                <w:szCs w:val="16"/>
              </w:rPr>
            </w:pPr>
          </w:p>
        </w:tc>
        <w:tc>
          <w:tcPr>
            <w:tcW w:w="977" w:type="dxa"/>
            <w:gridSpan w:val="2"/>
            <w:shd w:val="clear" w:color="auto" w:fill="auto"/>
            <w:vAlign w:val="bottom"/>
          </w:tcPr>
          <w:p w:rsidR="001609C8" w:rsidRDefault="001609C8">
            <w:pPr>
              <w:rPr>
                <w:szCs w:val="16"/>
              </w:rPr>
            </w:pPr>
          </w:p>
        </w:tc>
        <w:tc>
          <w:tcPr>
            <w:tcW w:w="1123" w:type="dxa"/>
            <w:gridSpan w:val="2"/>
            <w:shd w:val="clear" w:color="auto" w:fill="auto"/>
            <w:vAlign w:val="bottom"/>
          </w:tcPr>
          <w:p w:rsidR="001609C8" w:rsidRDefault="001609C8">
            <w:pPr>
              <w:rPr>
                <w:szCs w:val="16"/>
              </w:rPr>
            </w:pPr>
          </w:p>
        </w:tc>
      </w:tr>
      <w:tr w:rsidR="001609C8" w:rsidTr="000B1362">
        <w:trPr>
          <w:trHeight w:hRule="exact" w:val="375"/>
        </w:trPr>
        <w:tc>
          <w:tcPr>
            <w:tcW w:w="15428" w:type="dxa"/>
            <w:gridSpan w:val="16"/>
            <w:shd w:val="clear" w:color="auto" w:fill="auto"/>
            <w:vAlign w:val="bottom"/>
          </w:tcPr>
          <w:p w:rsidR="001609C8" w:rsidRDefault="0003583A">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1609C8" w:rsidTr="000B1362">
        <w:trPr>
          <w:gridAfter w:val="1"/>
          <w:wAfter w:w="8" w:type="dxa"/>
          <w:trHeight w:hRule="exact" w:val="1357"/>
        </w:trPr>
        <w:tc>
          <w:tcPr>
            <w:tcW w:w="567" w:type="dxa"/>
            <w:tcBorders>
              <w:top w:val="single" w:sz="5" w:space="0" w:color="auto"/>
              <w:left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 п/п</w:t>
            </w:r>
          </w:p>
        </w:tc>
        <w:tc>
          <w:tcPr>
            <w:tcW w:w="3261" w:type="dxa"/>
            <w:gridSpan w:val="2"/>
            <w:tcBorders>
              <w:top w:val="single" w:sz="5" w:space="0" w:color="auto"/>
              <w:bottom w:val="single" w:sz="5" w:space="0" w:color="auto"/>
              <w:right w:val="single" w:sz="5" w:space="0" w:color="auto"/>
            </w:tcBorders>
            <w:shd w:val="clear" w:color="auto" w:fill="auto"/>
            <w:vAlign w:val="center"/>
          </w:tcPr>
          <w:p w:rsidR="001609C8" w:rsidRDefault="0003583A" w:rsidP="000B1362">
            <w:pPr>
              <w:jc w:val="center"/>
              <w:rPr>
                <w:rFonts w:ascii="Times New Roman" w:hAnsi="Times New Roman"/>
                <w:b/>
                <w:sz w:val="24"/>
                <w:szCs w:val="24"/>
              </w:rPr>
            </w:pPr>
            <w:r>
              <w:rPr>
                <w:rFonts w:ascii="Times New Roman" w:hAnsi="Times New Roman"/>
                <w:b/>
                <w:sz w:val="24"/>
                <w:szCs w:val="24"/>
              </w:rPr>
              <w:t xml:space="preserve">Наименование </w:t>
            </w:r>
          </w:p>
        </w:tc>
        <w:tc>
          <w:tcPr>
            <w:tcW w:w="4819" w:type="dxa"/>
            <w:tcBorders>
              <w:top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Характеристики</w:t>
            </w:r>
          </w:p>
        </w:tc>
        <w:tc>
          <w:tcPr>
            <w:tcW w:w="660" w:type="dxa"/>
            <w:tcBorders>
              <w:top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Ед. изм.</w:t>
            </w:r>
          </w:p>
        </w:tc>
        <w:tc>
          <w:tcPr>
            <w:tcW w:w="752" w:type="dxa"/>
            <w:tcBorders>
              <w:top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109" w:type="dxa"/>
            <w:gridSpan w:val="2"/>
            <w:tcBorders>
              <w:top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Цена, рублей</w:t>
            </w:r>
          </w:p>
        </w:tc>
        <w:tc>
          <w:tcPr>
            <w:tcW w:w="977" w:type="dxa"/>
            <w:tcBorders>
              <w:top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ОКПД2\КТРУ</w:t>
            </w: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1609C8" w:rsidRDefault="0003583A">
            <w:pPr>
              <w:jc w:val="center"/>
              <w:rPr>
                <w:rFonts w:ascii="Times New Roman" w:hAnsi="Times New Roman"/>
                <w:b/>
                <w:sz w:val="24"/>
                <w:szCs w:val="24"/>
              </w:rPr>
            </w:pPr>
            <w:r>
              <w:rPr>
                <w:rFonts w:ascii="Times New Roman" w:hAnsi="Times New Roman"/>
                <w:b/>
                <w:sz w:val="24"/>
                <w:szCs w:val="24"/>
              </w:rPr>
              <w:t>Код вида МИ</w:t>
            </w:r>
          </w:p>
        </w:tc>
      </w:tr>
      <w:tr w:rsidR="001609C8" w:rsidTr="000B1362">
        <w:trPr>
          <w:gridAfter w:val="1"/>
          <w:wAfter w:w="8" w:type="dxa"/>
          <w:trHeight w:hRule="exact" w:val="1136"/>
        </w:trPr>
        <w:tc>
          <w:tcPr>
            <w:tcW w:w="567" w:type="dxa"/>
            <w:tcBorders>
              <w:top w:val="single" w:sz="5" w:space="0" w:color="auto"/>
              <w:left w:val="single" w:sz="5" w:space="0" w:color="auto"/>
              <w:bottom w:val="single" w:sz="5" w:space="0" w:color="auto"/>
              <w:right w:val="single" w:sz="5" w:space="0" w:color="auto"/>
            </w:tcBorders>
            <w:shd w:val="clear" w:color="auto" w:fill="auto"/>
          </w:tcPr>
          <w:p w:rsidR="001609C8" w:rsidRDefault="0003583A">
            <w:pPr>
              <w:jc w:val="center"/>
              <w:rPr>
                <w:rFonts w:ascii="Times New Roman" w:hAnsi="Times New Roman"/>
                <w:sz w:val="24"/>
                <w:szCs w:val="24"/>
              </w:rPr>
            </w:pPr>
            <w:r>
              <w:rPr>
                <w:rFonts w:ascii="Times New Roman" w:hAnsi="Times New Roman"/>
                <w:sz w:val="24"/>
                <w:szCs w:val="24"/>
              </w:rPr>
              <w:t>1</w:t>
            </w:r>
          </w:p>
        </w:tc>
        <w:tc>
          <w:tcPr>
            <w:tcW w:w="3261" w:type="dxa"/>
            <w:gridSpan w:val="2"/>
            <w:tcBorders>
              <w:top w:val="single" w:sz="5" w:space="0" w:color="auto"/>
              <w:bottom w:val="single" w:sz="5" w:space="0" w:color="auto"/>
              <w:right w:val="single" w:sz="5" w:space="0" w:color="auto"/>
            </w:tcBorders>
            <w:shd w:val="clear" w:color="auto" w:fill="auto"/>
          </w:tcPr>
          <w:p w:rsidR="001609C8" w:rsidRPr="005F2E30" w:rsidRDefault="000B1362">
            <w:pPr>
              <w:jc w:val="center"/>
              <w:rPr>
                <w:rFonts w:ascii="Times New Roman" w:hAnsi="Times New Roman"/>
                <w:sz w:val="24"/>
                <w:szCs w:val="24"/>
              </w:rPr>
            </w:pPr>
            <w:r w:rsidRPr="000B1362">
              <w:rPr>
                <w:rFonts w:ascii="Times New Roman" w:hAnsi="Times New Roman"/>
                <w:sz w:val="24"/>
                <w:szCs w:val="24"/>
              </w:rPr>
              <w:t xml:space="preserve">Игла </w:t>
            </w:r>
            <w:proofErr w:type="spellStart"/>
            <w:r w:rsidRPr="000B1362">
              <w:rPr>
                <w:rFonts w:ascii="Times New Roman" w:hAnsi="Times New Roman"/>
                <w:sz w:val="24"/>
                <w:szCs w:val="24"/>
              </w:rPr>
              <w:t>биопсийная</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Lux</w:t>
            </w:r>
            <w:proofErr w:type="spellEnd"/>
            <w:r w:rsidRPr="000B1362">
              <w:rPr>
                <w:rFonts w:ascii="Times New Roman" w:hAnsi="Times New Roman"/>
                <w:sz w:val="24"/>
                <w:szCs w:val="24"/>
              </w:rPr>
              <w:t xml:space="preserve"> 16G, длина 20 см</w:t>
            </w:r>
          </w:p>
        </w:tc>
        <w:tc>
          <w:tcPr>
            <w:tcW w:w="4819" w:type="dxa"/>
            <w:tcBorders>
              <w:top w:val="single" w:sz="5" w:space="0" w:color="auto"/>
              <w:bottom w:val="single" w:sz="5" w:space="0" w:color="auto"/>
              <w:right w:val="single" w:sz="5" w:space="0" w:color="auto"/>
            </w:tcBorders>
            <w:shd w:val="clear" w:color="auto" w:fill="auto"/>
          </w:tcPr>
          <w:p w:rsidR="001609C8" w:rsidRDefault="000B1362" w:rsidP="0003583A">
            <w:pPr>
              <w:jc w:val="center"/>
              <w:rPr>
                <w:rFonts w:ascii="Times New Roman" w:hAnsi="Times New Roman"/>
                <w:sz w:val="24"/>
                <w:szCs w:val="24"/>
              </w:rPr>
            </w:pPr>
            <w:proofErr w:type="spellStart"/>
            <w:r w:rsidRPr="000B1362">
              <w:rPr>
                <w:rFonts w:ascii="Times New Roman" w:hAnsi="Times New Roman"/>
                <w:sz w:val="24"/>
                <w:szCs w:val="24"/>
              </w:rPr>
              <w:t>Биопсийная</w:t>
            </w:r>
            <w:proofErr w:type="spellEnd"/>
            <w:r w:rsidRPr="000B1362">
              <w:rPr>
                <w:rFonts w:ascii="Times New Roman" w:hAnsi="Times New Roman"/>
                <w:sz w:val="24"/>
                <w:szCs w:val="24"/>
              </w:rPr>
              <w:t xml:space="preserve"> игла полуавтомат с </w:t>
            </w:r>
            <w:proofErr w:type="spellStart"/>
            <w:r w:rsidRPr="000B1362">
              <w:rPr>
                <w:rFonts w:ascii="Times New Roman" w:hAnsi="Times New Roman"/>
                <w:sz w:val="24"/>
                <w:szCs w:val="24"/>
              </w:rPr>
              <w:t>рентгенконтрастным</w:t>
            </w:r>
            <w:proofErr w:type="spellEnd"/>
            <w:r w:rsidRPr="000B1362">
              <w:rPr>
                <w:rFonts w:ascii="Times New Roman" w:hAnsi="Times New Roman"/>
                <w:sz w:val="24"/>
                <w:szCs w:val="24"/>
              </w:rPr>
              <w:t xml:space="preserve"> кончиком и маркировкой для контроля глубины проникновения. Размер: 16 G длина 20 см</w:t>
            </w:r>
          </w:p>
        </w:tc>
        <w:tc>
          <w:tcPr>
            <w:tcW w:w="660" w:type="dxa"/>
            <w:tcBorders>
              <w:top w:val="single" w:sz="5" w:space="0" w:color="auto"/>
              <w:bottom w:val="single" w:sz="5" w:space="0" w:color="auto"/>
              <w:right w:val="single" w:sz="5" w:space="0" w:color="auto"/>
            </w:tcBorders>
            <w:shd w:val="clear" w:color="auto" w:fill="auto"/>
          </w:tcPr>
          <w:p w:rsidR="001609C8" w:rsidRDefault="0003583A">
            <w:pPr>
              <w:jc w:val="center"/>
              <w:rPr>
                <w:rFonts w:ascii="Times New Roman" w:hAnsi="Times New Roman"/>
                <w:sz w:val="24"/>
                <w:szCs w:val="24"/>
              </w:rPr>
            </w:pPr>
            <w:r>
              <w:rPr>
                <w:rFonts w:ascii="Times New Roman" w:hAnsi="Times New Roman"/>
                <w:sz w:val="24"/>
                <w:szCs w:val="24"/>
              </w:rPr>
              <w:t>шт.</w:t>
            </w:r>
          </w:p>
        </w:tc>
        <w:tc>
          <w:tcPr>
            <w:tcW w:w="752" w:type="dxa"/>
            <w:tcBorders>
              <w:top w:val="single" w:sz="5" w:space="0" w:color="auto"/>
              <w:bottom w:val="single" w:sz="5" w:space="0" w:color="auto"/>
              <w:right w:val="single" w:sz="5" w:space="0" w:color="auto"/>
            </w:tcBorders>
            <w:shd w:val="clear" w:color="auto" w:fill="auto"/>
          </w:tcPr>
          <w:p w:rsidR="001609C8" w:rsidRDefault="001609C8">
            <w:pPr>
              <w:jc w:val="center"/>
              <w:rPr>
                <w:rFonts w:ascii="Times New Roman" w:hAnsi="Times New Roman"/>
                <w:sz w:val="24"/>
                <w:szCs w:val="24"/>
              </w:rPr>
            </w:pPr>
          </w:p>
        </w:tc>
        <w:tc>
          <w:tcPr>
            <w:tcW w:w="1109" w:type="dxa"/>
            <w:gridSpan w:val="2"/>
            <w:tcBorders>
              <w:top w:val="single" w:sz="5" w:space="0" w:color="auto"/>
              <w:bottom w:val="single" w:sz="5" w:space="0" w:color="auto"/>
              <w:right w:val="single" w:sz="5" w:space="0" w:color="auto"/>
            </w:tcBorders>
            <w:shd w:val="clear" w:color="auto" w:fill="auto"/>
          </w:tcPr>
          <w:p w:rsidR="001609C8" w:rsidRDefault="001609C8">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1609C8" w:rsidRDefault="001609C8">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1609C8" w:rsidRDefault="001609C8">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1609C8" w:rsidRDefault="001609C8">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1609C8" w:rsidRDefault="001609C8">
            <w:pPr>
              <w:rPr>
                <w:szCs w:val="16"/>
              </w:rPr>
            </w:pPr>
          </w:p>
        </w:tc>
      </w:tr>
      <w:tr w:rsidR="005F2E30" w:rsidTr="000B1362">
        <w:trPr>
          <w:gridAfter w:val="1"/>
          <w:wAfter w:w="8" w:type="dxa"/>
          <w:trHeight w:hRule="exact" w:val="1266"/>
        </w:trPr>
        <w:tc>
          <w:tcPr>
            <w:tcW w:w="567" w:type="dxa"/>
            <w:tcBorders>
              <w:top w:val="single" w:sz="5" w:space="0" w:color="auto"/>
              <w:left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2</w:t>
            </w:r>
          </w:p>
        </w:tc>
        <w:tc>
          <w:tcPr>
            <w:tcW w:w="3261" w:type="dxa"/>
            <w:gridSpan w:val="2"/>
            <w:tcBorders>
              <w:top w:val="single" w:sz="5" w:space="0" w:color="auto"/>
              <w:bottom w:val="single" w:sz="5" w:space="0" w:color="auto"/>
              <w:right w:val="single" w:sz="5" w:space="0" w:color="auto"/>
            </w:tcBorders>
            <w:shd w:val="clear" w:color="auto" w:fill="auto"/>
          </w:tcPr>
          <w:p w:rsidR="005F2E30" w:rsidRDefault="000B1362" w:rsidP="005F2E30">
            <w:pPr>
              <w:jc w:val="center"/>
              <w:rPr>
                <w:rFonts w:ascii="Times New Roman" w:hAnsi="Times New Roman"/>
                <w:sz w:val="24"/>
                <w:szCs w:val="24"/>
              </w:rPr>
            </w:pPr>
            <w:r w:rsidRPr="000B1362">
              <w:rPr>
                <w:rFonts w:ascii="Times New Roman" w:hAnsi="Times New Roman"/>
                <w:sz w:val="24"/>
                <w:szCs w:val="24"/>
              </w:rPr>
              <w:t xml:space="preserve">Игла </w:t>
            </w:r>
            <w:proofErr w:type="spellStart"/>
            <w:r w:rsidRPr="000B1362">
              <w:rPr>
                <w:rFonts w:ascii="Times New Roman" w:hAnsi="Times New Roman"/>
                <w:sz w:val="24"/>
                <w:szCs w:val="24"/>
              </w:rPr>
              <w:t>биопсийная</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Lux</w:t>
            </w:r>
            <w:proofErr w:type="spellEnd"/>
            <w:r w:rsidRPr="000B1362">
              <w:rPr>
                <w:rFonts w:ascii="Times New Roman" w:hAnsi="Times New Roman"/>
                <w:sz w:val="24"/>
                <w:szCs w:val="24"/>
              </w:rPr>
              <w:t xml:space="preserve"> 18G, длина 20 см</w:t>
            </w:r>
          </w:p>
        </w:tc>
        <w:tc>
          <w:tcPr>
            <w:tcW w:w="4819" w:type="dxa"/>
            <w:tcBorders>
              <w:top w:val="single" w:sz="5" w:space="0" w:color="auto"/>
              <w:bottom w:val="single" w:sz="5" w:space="0" w:color="auto"/>
              <w:right w:val="single" w:sz="5" w:space="0" w:color="auto"/>
            </w:tcBorders>
            <w:shd w:val="clear" w:color="auto" w:fill="auto"/>
          </w:tcPr>
          <w:p w:rsidR="005F2E30" w:rsidRDefault="000B1362" w:rsidP="0003583A">
            <w:pPr>
              <w:jc w:val="center"/>
              <w:rPr>
                <w:rFonts w:ascii="Times New Roman" w:hAnsi="Times New Roman"/>
                <w:sz w:val="24"/>
                <w:szCs w:val="24"/>
              </w:rPr>
            </w:pPr>
            <w:proofErr w:type="spellStart"/>
            <w:r w:rsidRPr="000B1362">
              <w:rPr>
                <w:rFonts w:ascii="Times New Roman" w:hAnsi="Times New Roman"/>
                <w:sz w:val="24"/>
                <w:szCs w:val="24"/>
              </w:rPr>
              <w:t>Биопсийная</w:t>
            </w:r>
            <w:proofErr w:type="spellEnd"/>
            <w:r w:rsidRPr="000B1362">
              <w:rPr>
                <w:rFonts w:ascii="Times New Roman" w:hAnsi="Times New Roman"/>
                <w:sz w:val="24"/>
                <w:szCs w:val="24"/>
              </w:rPr>
              <w:t xml:space="preserve"> игла полуавтомат с </w:t>
            </w:r>
            <w:proofErr w:type="spellStart"/>
            <w:r w:rsidRPr="000B1362">
              <w:rPr>
                <w:rFonts w:ascii="Times New Roman" w:hAnsi="Times New Roman"/>
                <w:sz w:val="24"/>
                <w:szCs w:val="24"/>
              </w:rPr>
              <w:t>рентгенконтрастным</w:t>
            </w:r>
            <w:proofErr w:type="spellEnd"/>
            <w:r w:rsidRPr="000B1362">
              <w:rPr>
                <w:rFonts w:ascii="Times New Roman" w:hAnsi="Times New Roman"/>
                <w:sz w:val="24"/>
                <w:szCs w:val="24"/>
              </w:rPr>
              <w:t xml:space="preserve"> кончиком и маркировкой для контроля глубины проникновения. Размер: 18 G длина 20 см.</w:t>
            </w:r>
          </w:p>
        </w:tc>
        <w:tc>
          <w:tcPr>
            <w:tcW w:w="660"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шт.</w:t>
            </w:r>
          </w:p>
        </w:tc>
        <w:tc>
          <w:tcPr>
            <w:tcW w:w="752" w:type="dxa"/>
            <w:tcBorders>
              <w:top w:val="single" w:sz="5" w:space="0" w:color="auto"/>
              <w:bottom w:val="single" w:sz="5" w:space="0" w:color="auto"/>
              <w:right w:val="single" w:sz="5" w:space="0" w:color="auto"/>
            </w:tcBorders>
            <w:shd w:val="clear" w:color="auto" w:fill="auto"/>
          </w:tcPr>
          <w:p w:rsidR="005F2E30" w:rsidRDefault="000B1362">
            <w:pPr>
              <w:jc w:val="center"/>
              <w:rPr>
                <w:rFonts w:ascii="Times New Roman" w:hAnsi="Times New Roman"/>
                <w:sz w:val="24"/>
                <w:szCs w:val="24"/>
              </w:rPr>
            </w:pPr>
            <w:r>
              <w:rPr>
                <w:rFonts w:ascii="Times New Roman" w:hAnsi="Times New Roman"/>
                <w:sz w:val="24"/>
                <w:szCs w:val="24"/>
              </w:rPr>
              <w:t>10</w:t>
            </w:r>
          </w:p>
        </w:tc>
        <w:tc>
          <w:tcPr>
            <w:tcW w:w="1109" w:type="dxa"/>
            <w:gridSpan w:val="2"/>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r>
      <w:tr w:rsidR="005F2E30" w:rsidTr="000B1362">
        <w:trPr>
          <w:gridAfter w:val="1"/>
          <w:wAfter w:w="8" w:type="dxa"/>
          <w:trHeight w:hRule="exact" w:val="845"/>
        </w:trPr>
        <w:tc>
          <w:tcPr>
            <w:tcW w:w="567" w:type="dxa"/>
            <w:tcBorders>
              <w:top w:val="single" w:sz="5" w:space="0" w:color="auto"/>
              <w:left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3</w:t>
            </w:r>
          </w:p>
        </w:tc>
        <w:tc>
          <w:tcPr>
            <w:tcW w:w="3261" w:type="dxa"/>
            <w:gridSpan w:val="2"/>
            <w:tcBorders>
              <w:top w:val="single" w:sz="5" w:space="0" w:color="auto"/>
              <w:bottom w:val="single" w:sz="5" w:space="0" w:color="auto"/>
              <w:right w:val="single" w:sz="5" w:space="0" w:color="auto"/>
            </w:tcBorders>
            <w:shd w:val="clear" w:color="auto" w:fill="auto"/>
          </w:tcPr>
          <w:p w:rsidR="005F2E30" w:rsidRPr="005F2E30" w:rsidRDefault="000B1362" w:rsidP="005F2E30">
            <w:pPr>
              <w:rPr>
                <w:rFonts w:ascii="Times New Roman" w:hAnsi="Times New Roman"/>
                <w:sz w:val="24"/>
                <w:szCs w:val="24"/>
              </w:rPr>
            </w:pPr>
            <w:r w:rsidRPr="000B1362">
              <w:rPr>
                <w:rFonts w:ascii="Times New Roman" w:hAnsi="Times New Roman"/>
                <w:sz w:val="24"/>
                <w:szCs w:val="24"/>
              </w:rPr>
              <w:t xml:space="preserve">Игла </w:t>
            </w:r>
            <w:proofErr w:type="spellStart"/>
            <w:r w:rsidRPr="000B1362">
              <w:rPr>
                <w:rFonts w:ascii="Times New Roman" w:hAnsi="Times New Roman"/>
                <w:sz w:val="24"/>
                <w:szCs w:val="24"/>
              </w:rPr>
              <w:t>биопсийная</w:t>
            </w:r>
            <w:proofErr w:type="spellEnd"/>
            <w:r w:rsidRPr="000B1362">
              <w:rPr>
                <w:rFonts w:ascii="Times New Roman" w:hAnsi="Times New Roman"/>
                <w:sz w:val="24"/>
                <w:szCs w:val="24"/>
              </w:rPr>
              <w:t xml:space="preserve"> Lux2 16G, длина 20 см</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 </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Игла позволяет выполнять забор материала разных длин (1,5см и 2,2 см)</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 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 </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Разделяемая система позволяет </w:t>
            </w:r>
            <w:proofErr w:type="gramStart"/>
            <w:r w:rsidRPr="000B1362">
              <w:rPr>
                <w:rFonts w:ascii="Times New Roman" w:hAnsi="Times New Roman"/>
                <w:sz w:val="24"/>
                <w:szCs w:val="24"/>
              </w:rPr>
              <w:t>оставляя  проводящую</w:t>
            </w:r>
            <w:proofErr w:type="gramEnd"/>
            <w:r w:rsidRPr="000B1362">
              <w:rPr>
                <w:rFonts w:ascii="Times New Roman" w:hAnsi="Times New Roman"/>
                <w:sz w:val="24"/>
                <w:szCs w:val="24"/>
              </w:rPr>
              <w:t xml:space="preserve">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sidRPr="000B1362">
              <w:rPr>
                <w:rFonts w:ascii="Times New Roman" w:hAnsi="Times New Roman"/>
                <w:sz w:val="24"/>
                <w:szCs w:val="24"/>
              </w:rPr>
              <w:t>мультибиопсию</w:t>
            </w:r>
            <w:proofErr w:type="spellEnd"/>
            <w:r w:rsidRPr="000B1362">
              <w:rPr>
                <w:rFonts w:ascii="Times New Roman" w:hAnsi="Times New Roman"/>
                <w:sz w:val="24"/>
                <w:szCs w:val="24"/>
              </w:rPr>
              <w:t>, не извлекая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пластиковый защитный кожух, для чего на корпусе иглы имеется специальный держатель кожуха.</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На проксимальном конце внешней канюли иглы расположен винтовой фиксатор проводящей иглы. Выполнен в виде шестигранника, размеры: 10мм*14</w:t>
            </w:r>
            <w:proofErr w:type="gramStart"/>
            <w:r w:rsidRPr="000B1362">
              <w:rPr>
                <w:rFonts w:ascii="Times New Roman" w:hAnsi="Times New Roman"/>
                <w:sz w:val="24"/>
                <w:szCs w:val="24"/>
              </w:rPr>
              <w:t>мм  из</w:t>
            </w:r>
            <w:proofErr w:type="gramEnd"/>
            <w:r w:rsidRPr="000B1362">
              <w:rPr>
                <w:rFonts w:ascii="Times New Roman" w:hAnsi="Times New Roman"/>
                <w:sz w:val="24"/>
                <w:szCs w:val="24"/>
              </w:rPr>
              <w:t xml:space="preserve"> прозрачного пластика. Зафиксирован на блоке взводного механизма, методом </w:t>
            </w:r>
            <w:proofErr w:type="spellStart"/>
            <w:r w:rsidRPr="000B1362">
              <w:rPr>
                <w:rFonts w:ascii="Times New Roman" w:hAnsi="Times New Roman"/>
                <w:sz w:val="24"/>
                <w:szCs w:val="24"/>
              </w:rPr>
              <w:t>завальцовки</w:t>
            </w:r>
            <w:proofErr w:type="spellEnd"/>
            <w:r w:rsidRPr="000B1362">
              <w:rPr>
                <w:rFonts w:ascii="Times New Roman" w:hAnsi="Times New Roman"/>
                <w:sz w:val="24"/>
                <w:szCs w:val="24"/>
              </w:rPr>
              <w:t>, обеспечивающий свободный ход фиксатора.</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Проводящая часть иглы состоит из внешней канюли с ограничителем глубины и прозрачного пластикового </w:t>
            </w:r>
            <w:proofErr w:type="spellStart"/>
            <w:r w:rsidRPr="000B1362">
              <w:rPr>
                <w:rFonts w:ascii="Times New Roman" w:hAnsi="Times New Roman"/>
                <w:sz w:val="24"/>
                <w:szCs w:val="24"/>
              </w:rPr>
              <w:t>хаба</w:t>
            </w:r>
            <w:proofErr w:type="spellEnd"/>
            <w:r w:rsidRPr="000B1362">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sidRPr="000B1362">
              <w:rPr>
                <w:rFonts w:ascii="Times New Roman" w:hAnsi="Times New Roman"/>
                <w:sz w:val="24"/>
                <w:szCs w:val="24"/>
              </w:rPr>
              <w:t>хаба</w:t>
            </w:r>
            <w:proofErr w:type="spellEnd"/>
            <w:r w:rsidRPr="000B1362">
              <w:rPr>
                <w:rFonts w:ascii="Times New Roman" w:hAnsi="Times New Roman"/>
                <w:sz w:val="24"/>
                <w:szCs w:val="24"/>
              </w:rPr>
              <w:t xml:space="preserve"> имеется винтовой фиксатор, предназначенный для крепления съемной канюли с основным блоком иглы.</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Фиксация производится двумя этапами:</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1.Луер Фиксация</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2.Винтовая фиксация</w:t>
            </w:r>
          </w:p>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 Для обеспечения правильной установки канюли иглы по отношению к троакару имеется специальный индикатор правильной фиксации.</w:t>
            </w:r>
          </w:p>
          <w:p w:rsidR="005F2E30" w:rsidRDefault="000B1362" w:rsidP="000B1362">
            <w:pPr>
              <w:jc w:val="center"/>
              <w:rPr>
                <w:rFonts w:ascii="Times New Roman" w:hAnsi="Times New Roman"/>
                <w:sz w:val="24"/>
                <w:szCs w:val="24"/>
              </w:rPr>
            </w:pPr>
            <w:r w:rsidRPr="000B1362">
              <w:rPr>
                <w:rFonts w:ascii="Times New Roman" w:hAnsi="Times New Roman"/>
                <w:sz w:val="24"/>
                <w:szCs w:val="24"/>
              </w:rPr>
              <w:t xml:space="preserve">Игла упакована в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w:t>
            </w:r>
            <w:proofErr w:type="spellStart"/>
            <w:r w:rsidRPr="000B1362">
              <w:rPr>
                <w:rFonts w:ascii="Times New Roman" w:hAnsi="Times New Roman"/>
                <w:sz w:val="24"/>
                <w:szCs w:val="24"/>
              </w:rPr>
              <w:t>этиленоксидом</w:t>
            </w:r>
            <w:proofErr w:type="spellEnd"/>
            <w:r w:rsidRPr="000B1362">
              <w:rPr>
                <w:rFonts w:ascii="Times New Roman" w:hAnsi="Times New Roman"/>
                <w:sz w:val="24"/>
                <w:szCs w:val="24"/>
              </w:rPr>
              <w:t>, предназначен для однократного применения.</w:t>
            </w:r>
          </w:p>
        </w:tc>
        <w:tc>
          <w:tcPr>
            <w:tcW w:w="660"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шт.</w:t>
            </w:r>
          </w:p>
        </w:tc>
        <w:tc>
          <w:tcPr>
            <w:tcW w:w="752" w:type="dxa"/>
            <w:tcBorders>
              <w:top w:val="single" w:sz="5" w:space="0" w:color="auto"/>
              <w:bottom w:val="single" w:sz="5" w:space="0" w:color="auto"/>
              <w:right w:val="single" w:sz="5" w:space="0" w:color="auto"/>
            </w:tcBorders>
            <w:shd w:val="clear" w:color="auto" w:fill="auto"/>
          </w:tcPr>
          <w:p w:rsidR="005F2E30" w:rsidRDefault="000B1362">
            <w:pPr>
              <w:jc w:val="center"/>
              <w:rPr>
                <w:rFonts w:ascii="Times New Roman" w:hAnsi="Times New Roman"/>
                <w:sz w:val="24"/>
                <w:szCs w:val="24"/>
              </w:rPr>
            </w:pPr>
            <w:r>
              <w:rPr>
                <w:rFonts w:ascii="Times New Roman" w:hAnsi="Times New Roman"/>
                <w:sz w:val="24"/>
                <w:szCs w:val="24"/>
              </w:rPr>
              <w:t>20</w:t>
            </w:r>
          </w:p>
        </w:tc>
        <w:tc>
          <w:tcPr>
            <w:tcW w:w="1109" w:type="dxa"/>
            <w:gridSpan w:val="2"/>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r>
      <w:tr w:rsidR="000B1362" w:rsidTr="000B1362">
        <w:trPr>
          <w:gridAfter w:val="1"/>
          <w:wAfter w:w="8" w:type="dxa"/>
          <w:trHeight w:hRule="exact" w:val="845"/>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5F2E30">
            <w:pPr>
              <w:rPr>
                <w:rFonts w:ascii="Times New Roman" w:hAnsi="Times New Roman"/>
                <w:sz w:val="24"/>
                <w:szCs w:val="24"/>
              </w:rPr>
            </w:pP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p>
        </w:tc>
        <w:tc>
          <w:tcPr>
            <w:tcW w:w="660" w:type="dxa"/>
            <w:tcBorders>
              <w:top w:val="single" w:sz="5" w:space="0" w:color="auto"/>
              <w:bottom w:val="single" w:sz="5" w:space="0" w:color="auto"/>
              <w:right w:val="single" w:sz="5" w:space="0" w:color="auto"/>
            </w:tcBorders>
            <w:shd w:val="clear" w:color="auto" w:fill="auto"/>
          </w:tcPr>
          <w:p w:rsidR="000B1362" w:rsidRDefault="000B1362">
            <w:pPr>
              <w:jc w:val="center"/>
              <w:rPr>
                <w:rFonts w:ascii="Times New Roman" w:hAnsi="Times New Roman"/>
                <w:sz w:val="24"/>
                <w:szCs w:val="24"/>
              </w:rPr>
            </w:pPr>
          </w:p>
        </w:tc>
        <w:tc>
          <w:tcPr>
            <w:tcW w:w="752" w:type="dxa"/>
            <w:tcBorders>
              <w:top w:val="single" w:sz="5" w:space="0" w:color="auto"/>
              <w:bottom w:val="single" w:sz="5" w:space="0" w:color="auto"/>
              <w:right w:val="single" w:sz="5" w:space="0" w:color="auto"/>
            </w:tcBorders>
            <w:shd w:val="clear" w:color="auto" w:fill="auto"/>
          </w:tcPr>
          <w:p w:rsidR="000B1362" w:rsidRDefault="000B1362">
            <w:pPr>
              <w:jc w:val="center"/>
              <w:rPr>
                <w:rFonts w:ascii="Times New Roman" w:hAnsi="Times New Roman"/>
                <w:sz w:val="24"/>
                <w:szCs w:val="24"/>
              </w:rPr>
            </w:pP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pPr>
              <w:rPr>
                <w:szCs w:val="16"/>
              </w:rPr>
            </w:pPr>
          </w:p>
        </w:tc>
      </w:tr>
      <w:tr w:rsidR="005F2E30"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4</w:t>
            </w:r>
          </w:p>
        </w:tc>
        <w:tc>
          <w:tcPr>
            <w:tcW w:w="3261" w:type="dxa"/>
            <w:gridSpan w:val="2"/>
            <w:tcBorders>
              <w:top w:val="single" w:sz="5" w:space="0" w:color="auto"/>
              <w:bottom w:val="single" w:sz="5" w:space="0" w:color="auto"/>
              <w:right w:val="single" w:sz="5" w:space="0" w:color="auto"/>
            </w:tcBorders>
            <w:shd w:val="clear" w:color="auto" w:fill="auto"/>
          </w:tcPr>
          <w:p w:rsidR="005F2E30" w:rsidRDefault="000B1362" w:rsidP="005F2E30">
            <w:pPr>
              <w:jc w:val="center"/>
              <w:rPr>
                <w:rFonts w:ascii="Times New Roman" w:hAnsi="Times New Roman"/>
                <w:sz w:val="24"/>
                <w:szCs w:val="24"/>
              </w:rPr>
            </w:pPr>
            <w:proofErr w:type="spellStart"/>
            <w:r w:rsidRPr="000B1362">
              <w:rPr>
                <w:rFonts w:ascii="Times New Roman" w:hAnsi="Times New Roman"/>
                <w:sz w:val="24"/>
                <w:szCs w:val="24"/>
              </w:rPr>
              <w:t>Лигатор</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варикозно</w:t>
            </w:r>
            <w:proofErr w:type="spellEnd"/>
            <w:r w:rsidRPr="000B1362">
              <w:rPr>
                <w:rFonts w:ascii="Times New Roman" w:hAnsi="Times New Roman"/>
                <w:sz w:val="24"/>
                <w:szCs w:val="24"/>
              </w:rPr>
              <w:t>-расширенных вен пищевода 7 зарядный, 2,2 мм, длина 160 см</w:t>
            </w:r>
          </w:p>
        </w:tc>
        <w:tc>
          <w:tcPr>
            <w:tcW w:w="4819" w:type="dxa"/>
            <w:tcBorders>
              <w:top w:val="single" w:sz="5" w:space="0" w:color="auto"/>
              <w:bottom w:val="single" w:sz="5" w:space="0" w:color="auto"/>
              <w:right w:val="single" w:sz="5" w:space="0" w:color="auto"/>
            </w:tcBorders>
            <w:shd w:val="clear" w:color="auto" w:fill="auto"/>
          </w:tcPr>
          <w:p w:rsidR="005F2E30" w:rsidRDefault="000B1362" w:rsidP="0003583A">
            <w:pPr>
              <w:jc w:val="center"/>
              <w:rPr>
                <w:rFonts w:ascii="Times New Roman" w:hAnsi="Times New Roman"/>
                <w:sz w:val="24"/>
                <w:szCs w:val="24"/>
              </w:rPr>
            </w:pPr>
            <w:proofErr w:type="spellStart"/>
            <w:r w:rsidRPr="000B1362">
              <w:rPr>
                <w:rFonts w:ascii="Times New Roman" w:hAnsi="Times New Roman"/>
                <w:sz w:val="24"/>
                <w:szCs w:val="24"/>
              </w:rPr>
              <w:t>Лигатор</w:t>
            </w:r>
            <w:proofErr w:type="spellEnd"/>
            <w:r w:rsidRPr="000B1362">
              <w:rPr>
                <w:rFonts w:ascii="Times New Roman" w:hAnsi="Times New Roman"/>
                <w:sz w:val="24"/>
                <w:szCs w:val="24"/>
              </w:rPr>
              <w:t xml:space="preserve">, 7 зарядный, с возможностью применения с эндоскопами с наружными диаметрами от 8,5 до 11,5 мм, струна предустановлена в катетер для удобного введения, в просвет инструментального канала эндоскопа, визуальная и звуковая индикация сброса кольца, полностью прозрачный дистальный колпачок, канал для ирригации (в комплекте с защитным колпачком с </w:t>
            </w:r>
            <w:proofErr w:type="spellStart"/>
            <w:r w:rsidRPr="000B1362">
              <w:rPr>
                <w:rFonts w:ascii="Times New Roman" w:hAnsi="Times New Roman"/>
                <w:sz w:val="24"/>
                <w:szCs w:val="24"/>
              </w:rPr>
              <w:t>Луер</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Лок</w:t>
            </w:r>
            <w:proofErr w:type="spellEnd"/>
            <w:r w:rsidRPr="000B1362">
              <w:rPr>
                <w:rFonts w:ascii="Times New Roman" w:hAnsi="Times New Roman"/>
                <w:sz w:val="24"/>
                <w:szCs w:val="24"/>
              </w:rPr>
              <w:t xml:space="preserve"> соединением), предпоследнее кольцо светло бежевого цвета для удобства определения кол-ва оставшихся зарядов колец, в комплекте с 20 мл аспиратором с </w:t>
            </w:r>
            <w:proofErr w:type="spellStart"/>
            <w:r w:rsidRPr="000B1362">
              <w:rPr>
                <w:rFonts w:ascii="Times New Roman" w:hAnsi="Times New Roman"/>
                <w:sz w:val="24"/>
                <w:szCs w:val="24"/>
              </w:rPr>
              <w:t>Луер</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Лок</w:t>
            </w:r>
            <w:proofErr w:type="spellEnd"/>
            <w:r w:rsidRPr="000B1362">
              <w:rPr>
                <w:rFonts w:ascii="Times New Roman" w:hAnsi="Times New Roman"/>
                <w:sz w:val="24"/>
                <w:szCs w:val="24"/>
              </w:rPr>
              <w:t xml:space="preserve"> соединением, длина катетера 160 см, диаметр катетера 2,2 мм, 7 установленных колец.</w:t>
            </w:r>
          </w:p>
        </w:tc>
        <w:tc>
          <w:tcPr>
            <w:tcW w:w="660"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r>
              <w:rPr>
                <w:rFonts w:ascii="Times New Roman" w:hAnsi="Times New Roman"/>
                <w:sz w:val="24"/>
                <w:szCs w:val="24"/>
              </w:rPr>
              <w:t>шт.</w:t>
            </w:r>
          </w:p>
        </w:tc>
        <w:tc>
          <w:tcPr>
            <w:tcW w:w="752" w:type="dxa"/>
            <w:tcBorders>
              <w:top w:val="single" w:sz="5" w:space="0" w:color="auto"/>
              <w:bottom w:val="single" w:sz="5" w:space="0" w:color="auto"/>
              <w:right w:val="single" w:sz="5" w:space="0" w:color="auto"/>
            </w:tcBorders>
            <w:shd w:val="clear" w:color="auto" w:fill="auto"/>
          </w:tcPr>
          <w:p w:rsidR="005F2E30" w:rsidRDefault="000B1362">
            <w:pPr>
              <w:jc w:val="center"/>
              <w:rPr>
                <w:rFonts w:ascii="Times New Roman" w:hAnsi="Times New Roman"/>
                <w:sz w:val="24"/>
                <w:szCs w:val="24"/>
              </w:rPr>
            </w:pPr>
            <w:r>
              <w:rPr>
                <w:rFonts w:ascii="Times New Roman" w:hAnsi="Times New Roman"/>
                <w:sz w:val="24"/>
                <w:szCs w:val="24"/>
              </w:rPr>
              <w:t>10</w:t>
            </w:r>
          </w:p>
        </w:tc>
        <w:tc>
          <w:tcPr>
            <w:tcW w:w="1109" w:type="dxa"/>
            <w:gridSpan w:val="2"/>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5F2E30" w:rsidRDefault="005F2E30">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5F2E30" w:rsidRDefault="005F2E30">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5F2E30" w:rsidRDefault="000B1362" w:rsidP="000B1362">
            <w:pPr>
              <w:jc w:val="center"/>
              <w:rPr>
                <w:rFonts w:ascii="Times New Roman" w:hAnsi="Times New Roman"/>
                <w:sz w:val="24"/>
                <w:szCs w:val="24"/>
              </w:rPr>
            </w:pPr>
            <w:r w:rsidRPr="000B1362">
              <w:rPr>
                <w:rFonts w:ascii="Times New Roman" w:hAnsi="Times New Roman"/>
                <w:sz w:val="24"/>
                <w:szCs w:val="24"/>
              </w:rPr>
              <w:t xml:space="preserve">Набор катетеров дренажных </w:t>
            </w:r>
            <w:proofErr w:type="spellStart"/>
            <w:r w:rsidRPr="000B1362">
              <w:rPr>
                <w:rFonts w:ascii="Times New Roman" w:hAnsi="Times New Roman"/>
                <w:sz w:val="24"/>
                <w:szCs w:val="24"/>
              </w:rPr>
              <w:t>Multipurpose</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Drainage</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Catheter</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Set</w:t>
            </w:r>
            <w:proofErr w:type="spellEnd"/>
            <w:r w:rsidRPr="000B1362">
              <w:rPr>
                <w:rFonts w:ascii="Times New Roman" w:hAnsi="Times New Roman"/>
                <w:sz w:val="24"/>
                <w:szCs w:val="24"/>
              </w:rPr>
              <w:t xml:space="preserve"> (катетер 8,5Fr, длина 25 см)</w:t>
            </w:r>
          </w:p>
        </w:tc>
        <w:tc>
          <w:tcPr>
            <w:tcW w:w="4819"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Набор катетеров дренажных </w:t>
            </w:r>
            <w:proofErr w:type="spellStart"/>
            <w:r w:rsidRPr="000B1362">
              <w:rPr>
                <w:rFonts w:ascii="Times New Roman" w:hAnsi="Times New Roman"/>
                <w:sz w:val="24"/>
                <w:szCs w:val="24"/>
              </w:rPr>
              <w:t>Multipurpose</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Drainage</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Catheter</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Set</w:t>
            </w:r>
            <w:proofErr w:type="spellEnd"/>
            <w:r w:rsidRPr="000B1362">
              <w:rPr>
                <w:rFonts w:ascii="Times New Roman" w:hAnsi="Times New Roman"/>
                <w:sz w:val="24"/>
                <w:szCs w:val="24"/>
              </w:rPr>
              <w:t xml:space="preserve"> в составе: катетер дренажный 8,5 </w:t>
            </w:r>
            <w:proofErr w:type="spellStart"/>
            <w:r w:rsidRPr="000B1362">
              <w:rPr>
                <w:rFonts w:ascii="Times New Roman" w:hAnsi="Times New Roman"/>
                <w:sz w:val="24"/>
                <w:szCs w:val="24"/>
              </w:rPr>
              <w:t>Fr</w:t>
            </w:r>
            <w:proofErr w:type="spellEnd"/>
            <w:r w:rsidRPr="000B1362">
              <w:rPr>
                <w:rFonts w:ascii="Times New Roman" w:hAnsi="Times New Roman"/>
                <w:sz w:val="24"/>
                <w:szCs w:val="24"/>
              </w:rPr>
              <w:t>, длина 25 см; канюля жесткая; канюля гибкая; стилет; обтуратор; наружный фиксатор; игла - 21 G, длина 15 см; проводник - длина 100 см; проводник - длина 60 см</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F3C52">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Pr>
                <w:rFonts w:ascii="Times New Roman" w:hAnsi="Times New Roman"/>
                <w:sz w:val="24"/>
                <w:szCs w:val="24"/>
              </w:rPr>
              <w:t>8</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5F2E30" w:rsidRDefault="000B1362" w:rsidP="000B1362">
            <w:pPr>
              <w:jc w:val="center"/>
              <w:rPr>
                <w:rFonts w:ascii="Times New Roman" w:hAnsi="Times New Roman"/>
                <w:sz w:val="24"/>
                <w:szCs w:val="24"/>
              </w:rPr>
            </w:pPr>
            <w:r w:rsidRPr="000B1362">
              <w:rPr>
                <w:rFonts w:ascii="Times New Roman" w:hAnsi="Times New Roman"/>
                <w:sz w:val="24"/>
                <w:szCs w:val="24"/>
              </w:rPr>
              <w:t xml:space="preserve">Набор стилет-катетер для дренирования 10Fr длина 20 см, игла 17 мм, тип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с фиксированием нити</w:t>
            </w:r>
          </w:p>
        </w:tc>
        <w:tc>
          <w:tcPr>
            <w:tcW w:w="4819"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Одноразовый набор стилет-катетер, тип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xml:space="preserve">. Используется для </w:t>
            </w:r>
            <w:proofErr w:type="spellStart"/>
            <w:r w:rsidRPr="000B1362">
              <w:rPr>
                <w:rFonts w:ascii="Times New Roman" w:hAnsi="Times New Roman"/>
                <w:sz w:val="24"/>
                <w:szCs w:val="24"/>
              </w:rPr>
              <w:t>нефростомии</w:t>
            </w:r>
            <w:proofErr w:type="spellEnd"/>
            <w:r w:rsidRPr="000B1362">
              <w:rPr>
                <w:rFonts w:ascii="Times New Roman" w:hAnsi="Times New Roman"/>
                <w:sz w:val="24"/>
                <w:szCs w:val="24"/>
              </w:rPr>
              <w:t xml:space="preserve">, катетеризации абсцессов и как общий дренаж. Катетер устанавливается по одномоментной методике. Фиксируется с помощью нитки и завитка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xml:space="preserve">. Завиток фиксируется в скрученном положении при помощи </w:t>
            </w:r>
            <w:proofErr w:type="spellStart"/>
            <w:r w:rsidRPr="000B1362">
              <w:rPr>
                <w:rFonts w:ascii="Times New Roman" w:hAnsi="Times New Roman"/>
                <w:sz w:val="24"/>
                <w:szCs w:val="24"/>
              </w:rPr>
              <w:t>встроеннной</w:t>
            </w:r>
            <w:proofErr w:type="spellEnd"/>
            <w:r w:rsidRPr="000B1362">
              <w:rPr>
                <w:rFonts w:ascii="Times New Roman" w:hAnsi="Times New Roman"/>
                <w:sz w:val="24"/>
                <w:szCs w:val="24"/>
              </w:rPr>
              <w:t xml:space="preserve"> в катетер </w:t>
            </w:r>
            <w:proofErr w:type="spellStart"/>
            <w:r w:rsidRPr="000B1362">
              <w:rPr>
                <w:rFonts w:ascii="Times New Roman" w:hAnsi="Times New Roman"/>
                <w:sz w:val="24"/>
                <w:szCs w:val="24"/>
              </w:rPr>
              <w:t>монофиламентной</w:t>
            </w:r>
            <w:proofErr w:type="spellEnd"/>
            <w:r w:rsidRPr="000B1362">
              <w:rPr>
                <w:rFonts w:ascii="Times New Roman" w:hAnsi="Times New Roman"/>
                <w:sz w:val="24"/>
                <w:szCs w:val="24"/>
              </w:rPr>
              <w:t xml:space="preserve"> нити. Наружный диаметр кончика катетера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дренажные отверстия обеспечивают максимально эффективный дренаж. Набор: игла для троакара с защелкой и полиуретановый катетер типа "свиной хвост" с покрытием. Размер катетера 10 </w:t>
            </w:r>
            <w:proofErr w:type="spellStart"/>
            <w:r w:rsidRPr="000B1362">
              <w:rPr>
                <w:rFonts w:ascii="Times New Roman" w:hAnsi="Times New Roman"/>
                <w:sz w:val="24"/>
                <w:szCs w:val="24"/>
              </w:rPr>
              <w:t>Fr</w:t>
            </w:r>
            <w:proofErr w:type="spellEnd"/>
            <w:r w:rsidRPr="000B1362">
              <w:rPr>
                <w:rFonts w:ascii="Times New Roman" w:hAnsi="Times New Roman"/>
                <w:sz w:val="24"/>
                <w:szCs w:val="24"/>
              </w:rPr>
              <w:t xml:space="preserve"> длина 20 см, размер иглы 17 мм (1,4), диаметр 0.038" (0.97 мм). С фиксированием нити. Стерильная упаковка.</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F3C52">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Pr>
                <w:rFonts w:ascii="Times New Roman" w:hAnsi="Times New Roman"/>
                <w:sz w:val="24"/>
                <w:szCs w:val="24"/>
              </w:rPr>
              <w:t>26</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5F2E30" w:rsidRDefault="000B1362" w:rsidP="000B1362">
            <w:pPr>
              <w:jc w:val="center"/>
              <w:rPr>
                <w:rFonts w:ascii="Times New Roman" w:hAnsi="Times New Roman"/>
                <w:sz w:val="24"/>
                <w:szCs w:val="24"/>
              </w:rPr>
            </w:pPr>
            <w:r w:rsidRPr="000B1362">
              <w:rPr>
                <w:rFonts w:ascii="Times New Roman" w:hAnsi="Times New Roman"/>
                <w:sz w:val="24"/>
                <w:szCs w:val="24"/>
              </w:rPr>
              <w:t xml:space="preserve">Набор стилет-катетер для дренирования 8Fr длина 25 см, игла 17мм,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с фиксированием нити</w:t>
            </w:r>
          </w:p>
        </w:tc>
        <w:tc>
          <w:tcPr>
            <w:tcW w:w="4819"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Одноразовый набор стилет-катетер, тип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xml:space="preserve">. Используется для </w:t>
            </w:r>
            <w:proofErr w:type="spellStart"/>
            <w:r w:rsidRPr="000B1362">
              <w:rPr>
                <w:rFonts w:ascii="Times New Roman" w:hAnsi="Times New Roman"/>
                <w:sz w:val="24"/>
                <w:szCs w:val="24"/>
              </w:rPr>
              <w:t>нефростомии</w:t>
            </w:r>
            <w:proofErr w:type="spellEnd"/>
            <w:r w:rsidRPr="000B1362">
              <w:rPr>
                <w:rFonts w:ascii="Times New Roman" w:hAnsi="Times New Roman"/>
                <w:sz w:val="24"/>
                <w:szCs w:val="24"/>
              </w:rPr>
              <w:t xml:space="preserve">, катетеризации абсцессов и как общий дренаж. Катетер устанавливается по одномоментной методике. Фиксируется с помощью нитки и завитка </w:t>
            </w:r>
            <w:proofErr w:type="spellStart"/>
            <w:r w:rsidRPr="000B1362">
              <w:rPr>
                <w:rFonts w:ascii="Times New Roman" w:hAnsi="Times New Roman"/>
                <w:sz w:val="24"/>
                <w:szCs w:val="24"/>
              </w:rPr>
              <w:t>Pigtail</w:t>
            </w:r>
            <w:proofErr w:type="spellEnd"/>
            <w:r w:rsidRPr="000B1362">
              <w:rPr>
                <w:rFonts w:ascii="Times New Roman" w:hAnsi="Times New Roman"/>
                <w:sz w:val="24"/>
                <w:szCs w:val="24"/>
              </w:rPr>
              <w:t xml:space="preserve">. Завиток фиксируется в скрученном положении при помощи </w:t>
            </w:r>
            <w:proofErr w:type="spellStart"/>
            <w:r w:rsidRPr="000B1362">
              <w:rPr>
                <w:rFonts w:ascii="Times New Roman" w:hAnsi="Times New Roman"/>
                <w:sz w:val="24"/>
                <w:szCs w:val="24"/>
              </w:rPr>
              <w:t>встроеннной</w:t>
            </w:r>
            <w:proofErr w:type="spellEnd"/>
            <w:r w:rsidRPr="000B1362">
              <w:rPr>
                <w:rFonts w:ascii="Times New Roman" w:hAnsi="Times New Roman"/>
                <w:sz w:val="24"/>
                <w:szCs w:val="24"/>
              </w:rPr>
              <w:t xml:space="preserve"> в катетер </w:t>
            </w:r>
            <w:proofErr w:type="spellStart"/>
            <w:r w:rsidRPr="000B1362">
              <w:rPr>
                <w:rFonts w:ascii="Times New Roman" w:hAnsi="Times New Roman"/>
                <w:sz w:val="24"/>
                <w:szCs w:val="24"/>
              </w:rPr>
              <w:t>монофиламентной</w:t>
            </w:r>
            <w:proofErr w:type="spellEnd"/>
            <w:r w:rsidRPr="000B1362">
              <w:rPr>
                <w:rFonts w:ascii="Times New Roman" w:hAnsi="Times New Roman"/>
                <w:sz w:val="24"/>
                <w:szCs w:val="24"/>
              </w:rPr>
              <w:t xml:space="preserve"> нити. Наружный диаметр кончика катетера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дренажные отверстия обеспечивают максимально эффективный дренаж. Набор: игла для троакара с защелкой и полиуретановый катетер типа "свиной хвост" с покрытием. Размер катетера 8 </w:t>
            </w:r>
            <w:proofErr w:type="spellStart"/>
            <w:r w:rsidRPr="000B1362">
              <w:rPr>
                <w:rFonts w:ascii="Times New Roman" w:hAnsi="Times New Roman"/>
                <w:sz w:val="24"/>
                <w:szCs w:val="24"/>
              </w:rPr>
              <w:t>Fr</w:t>
            </w:r>
            <w:proofErr w:type="spellEnd"/>
            <w:r w:rsidRPr="000B1362">
              <w:rPr>
                <w:rFonts w:ascii="Times New Roman" w:hAnsi="Times New Roman"/>
                <w:sz w:val="24"/>
                <w:szCs w:val="24"/>
              </w:rPr>
              <w:t xml:space="preserve"> длина 25 см, размер иглы 17 мм (1,4), диаметр 0.038" (0.97 мм). С фиксированием нити. Стерильная упаковка.</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F3C52">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Pr>
                <w:rFonts w:ascii="Times New Roman" w:hAnsi="Times New Roman"/>
                <w:sz w:val="24"/>
                <w:szCs w:val="24"/>
              </w:rPr>
              <w:t>27</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proofErr w:type="spellStart"/>
            <w:r w:rsidRPr="000B1362">
              <w:rPr>
                <w:rFonts w:ascii="Times New Roman" w:hAnsi="Times New Roman"/>
                <w:sz w:val="24"/>
                <w:szCs w:val="24"/>
              </w:rPr>
              <w:t>Стент</w:t>
            </w:r>
            <w:proofErr w:type="spellEnd"/>
            <w:r w:rsidRPr="000B1362">
              <w:rPr>
                <w:rFonts w:ascii="Times New Roman" w:hAnsi="Times New Roman"/>
                <w:sz w:val="24"/>
                <w:szCs w:val="24"/>
              </w:rPr>
              <w:t xml:space="preserve"> мочеточниковый </w:t>
            </w:r>
            <w:proofErr w:type="spellStart"/>
            <w:r w:rsidRPr="000B1362">
              <w:rPr>
                <w:rFonts w:ascii="Times New Roman" w:hAnsi="Times New Roman"/>
                <w:sz w:val="24"/>
                <w:szCs w:val="24"/>
              </w:rPr>
              <w:t>PolarisUltra</w:t>
            </w:r>
            <w:proofErr w:type="spellEnd"/>
            <w:r w:rsidRPr="000B1362">
              <w:rPr>
                <w:rFonts w:ascii="Times New Roman" w:hAnsi="Times New Roman"/>
                <w:sz w:val="24"/>
                <w:szCs w:val="24"/>
              </w:rPr>
              <w:t xml:space="preserve"> 5Fr, длина 12 см</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proofErr w:type="spellStart"/>
            <w:r w:rsidRPr="000B1362">
              <w:rPr>
                <w:rFonts w:ascii="Times New Roman" w:hAnsi="Times New Roman"/>
                <w:sz w:val="24"/>
                <w:szCs w:val="24"/>
              </w:rPr>
              <w:t>Стент</w:t>
            </w:r>
            <w:proofErr w:type="spellEnd"/>
            <w:r w:rsidRPr="000B1362">
              <w:rPr>
                <w:rFonts w:ascii="Times New Roman" w:hAnsi="Times New Roman"/>
                <w:sz w:val="24"/>
                <w:szCs w:val="24"/>
              </w:rPr>
              <w:t xml:space="preserve"> мочеточниковый для обеспечения дренажа из почек в мочевой пузырь. Может быть установлен под эндоскопическим или </w:t>
            </w:r>
            <w:proofErr w:type="spellStart"/>
            <w:r w:rsidRPr="000B1362">
              <w:rPr>
                <w:rFonts w:ascii="Times New Roman" w:hAnsi="Times New Roman"/>
                <w:sz w:val="24"/>
                <w:szCs w:val="24"/>
              </w:rPr>
              <w:t>флюороскопическимконтролем</w:t>
            </w:r>
            <w:proofErr w:type="spellEnd"/>
            <w:r w:rsidRPr="000B1362">
              <w:rPr>
                <w:rFonts w:ascii="Times New Roman" w:hAnsi="Times New Roman"/>
                <w:sz w:val="24"/>
                <w:szCs w:val="24"/>
              </w:rPr>
              <w:t xml:space="preserve"> или во время открытой хирургической операции. С целью снижения риска </w:t>
            </w:r>
            <w:proofErr w:type="spellStart"/>
            <w:r w:rsidRPr="000B1362">
              <w:rPr>
                <w:rFonts w:ascii="Times New Roman" w:hAnsi="Times New Roman"/>
                <w:sz w:val="24"/>
                <w:szCs w:val="24"/>
              </w:rPr>
              <w:t>интра</w:t>
            </w:r>
            <w:proofErr w:type="spellEnd"/>
            <w:r w:rsidRPr="000B1362">
              <w:rPr>
                <w:rFonts w:ascii="Times New Roman" w:hAnsi="Times New Roman"/>
                <w:sz w:val="24"/>
                <w:szCs w:val="24"/>
              </w:rPr>
              <w:t xml:space="preserve">- и </w:t>
            </w:r>
            <w:proofErr w:type="spellStart"/>
            <w:r w:rsidRPr="000B1362">
              <w:rPr>
                <w:rFonts w:ascii="Times New Roman" w:hAnsi="Times New Roman"/>
                <w:sz w:val="24"/>
                <w:szCs w:val="24"/>
              </w:rPr>
              <w:t>постпроцедурных</w:t>
            </w:r>
            <w:proofErr w:type="spellEnd"/>
            <w:r w:rsidRPr="000B1362">
              <w:rPr>
                <w:rFonts w:ascii="Times New Roman" w:hAnsi="Times New Roman"/>
                <w:sz w:val="24"/>
                <w:szCs w:val="24"/>
              </w:rPr>
              <w:t xml:space="preserve"> осложнений, в том числе дизурии, предусмотрены следующие конструктивные особенности: материал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является биосовместимым с возможностью нахождения в теле пациента 365 дней; материал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становится мягче при нагревании до температуры тела пациента; сниженная </w:t>
            </w:r>
            <w:proofErr w:type="spellStart"/>
            <w:r w:rsidRPr="000B1362">
              <w:rPr>
                <w:rFonts w:ascii="Times New Roman" w:hAnsi="Times New Roman"/>
                <w:sz w:val="24"/>
                <w:szCs w:val="24"/>
              </w:rPr>
              <w:t>цитотоксичность</w:t>
            </w:r>
            <w:proofErr w:type="spellEnd"/>
            <w:r w:rsidRPr="000B1362">
              <w:rPr>
                <w:rFonts w:ascii="Times New Roman" w:hAnsi="Times New Roman"/>
                <w:sz w:val="24"/>
                <w:szCs w:val="24"/>
              </w:rPr>
              <w:t xml:space="preserve"> и </w:t>
            </w:r>
            <w:proofErr w:type="spellStart"/>
            <w:r w:rsidRPr="000B1362">
              <w:rPr>
                <w:rFonts w:ascii="Times New Roman" w:hAnsi="Times New Roman"/>
                <w:sz w:val="24"/>
                <w:szCs w:val="24"/>
              </w:rPr>
              <w:t>цитодиструкция</w:t>
            </w:r>
            <w:proofErr w:type="spellEnd"/>
            <w:r w:rsidRPr="000B1362">
              <w:rPr>
                <w:rFonts w:ascii="Times New Roman" w:hAnsi="Times New Roman"/>
                <w:sz w:val="24"/>
                <w:szCs w:val="24"/>
              </w:rPr>
              <w:t xml:space="preserve"> по сравнению со стандартным модифицированным </w:t>
            </w:r>
            <w:proofErr w:type="spellStart"/>
            <w:r w:rsidRPr="000B1362">
              <w:rPr>
                <w:rFonts w:ascii="Times New Roman" w:hAnsi="Times New Roman"/>
                <w:sz w:val="24"/>
                <w:szCs w:val="24"/>
              </w:rPr>
              <w:t>полиуератном</w:t>
            </w:r>
            <w:proofErr w:type="spellEnd"/>
            <w:r w:rsidRPr="000B1362">
              <w:rPr>
                <w:rFonts w:ascii="Times New Roman" w:hAnsi="Times New Roman"/>
                <w:sz w:val="24"/>
                <w:szCs w:val="24"/>
              </w:rPr>
              <w:t xml:space="preserve">; повышенная дренирующая способность по сравнению со стандартным полиуретановым </w:t>
            </w:r>
            <w:proofErr w:type="spellStart"/>
            <w:r w:rsidRPr="000B1362">
              <w:rPr>
                <w:rFonts w:ascii="Times New Roman" w:hAnsi="Times New Roman"/>
                <w:sz w:val="24"/>
                <w:szCs w:val="24"/>
              </w:rPr>
              <w:t>стентом</w:t>
            </w:r>
            <w:proofErr w:type="spellEnd"/>
            <w:r w:rsidRPr="000B1362">
              <w:rPr>
                <w:rFonts w:ascii="Times New Roman" w:hAnsi="Times New Roman"/>
                <w:sz w:val="24"/>
                <w:szCs w:val="24"/>
              </w:rPr>
              <w:t xml:space="preserve">; покрытие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гидрофильное, снижающее риск инкрустации и облегчающее установку; дистальный кончик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конусообразный, для облегчения введения в мочеточник; материал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со стороны мочевого пузыря мягче материала со стороны почки. Перфорации по всей длине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спирально расположенные. Диаметр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5F. Длина </w:t>
            </w:r>
            <w:proofErr w:type="spellStart"/>
            <w:r w:rsidRPr="000B1362">
              <w:rPr>
                <w:rFonts w:ascii="Times New Roman" w:hAnsi="Times New Roman"/>
                <w:sz w:val="24"/>
                <w:szCs w:val="24"/>
              </w:rPr>
              <w:t>стента</w:t>
            </w:r>
            <w:proofErr w:type="spellEnd"/>
            <w:r w:rsidRPr="000B1362">
              <w:rPr>
                <w:rFonts w:ascii="Times New Roman" w:hAnsi="Times New Roman"/>
                <w:sz w:val="24"/>
                <w:szCs w:val="24"/>
              </w:rPr>
              <w:t xml:space="preserve"> (между </w:t>
            </w:r>
            <w:proofErr w:type="spellStart"/>
            <w:r w:rsidRPr="000B1362">
              <w:rPr>
                <w:rFonts w:ascii="Times New Roman" w:hAnsi="Times New Roman"/>
                <w:sz w:val="24"/>
                <w:szCs w:val="24"/>
              </w:rPr>
              <w:t>пигтейлами</w:t>
            </w:r>
            <w:proofErr w:type="spellEnd"/>
            <w:r w:rsidRPr="000B1362">
              <w:rPr>
                <w:rFonts w:ascii="Times New Roman" w:hAnsi="Times New Roman"/>
                <w:sz w:val="24"/>
                <w:szCs w:val="24"/>
              </w:rPr>
              <w:t xml:space="preserve">) 12 см. В комплекте нить для </w:t>
            </w:r>
            <w:proofErr w:type="spellStart"/>
            <w:r w:rsidRPr="000B1362">
              <w:rPr>
                <w:rFonts w:ascii="Times New Roman" w:hAnsi="Times New Roman"/>
                <w:sz w:val="24"/>
                <w:szCs w:val="24"/>
              </w:rPr>
              <w:t>извеления</w:t>
            </w:r>
            <w:proofErr w:type="spellEnd"/>
            <w:r w:rsidRPr="000B1362">
              <w:rPr>
                <w:rFonts w:ascii="Times New Roman" w:hAnsi="Times New Roman"/>
                <w:sz w:val="24"/>
                <w:szCs w:val="24"/>
              </w:rPr>
              <w:t xml:space="preserve"> и устройство для позиционирования. Стерильный. Одноразовый.</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9C327A">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Pr>
                <w:rFonts w:ascii="Times New Roman" w:hAnsi="Times New Roman"/>
                <w:sz w:val="24"/>
                <w:szCs w:val="24"/>
              </w:rPr>
              <w:t>25</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Струна-проводник сверхжесткий </w:t>
            </w:r>
            <w:proofErr w:type="spellStart"/>
            <w:r w:rsidRPr="000B1362">
              <w:rPr>
                <w:rFonts w:ascii="Times New Roman" w:hAnsi="Times New Roman"/>
                <w:sz w:val="24"/>
                <w:szCs w:val="24"/>
              </w:rPr>
              <w:t>Amplatz</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Super</w:t>
            </w:r>
            <w:proofErr w:type="spellEnd"/>
            <w:r w:rsidRPr="000B1362">
              <w:rPr>
                <w:rFonts w:ascii="Times New Roman" w:hAnsi="Times New Roman"/>
                <w:sz w:val="24"/>
                <w:szCs w:val="24"/>
              </w:rPr>
              <w:t xml:space="preserve"> </w:t>
            </w:r>
            <w:proofErr w:type="spellStart"/>
            <w:r w:rsidRPr="000B1362">
              <w:rPr>
                <w:rFonts w:ascii="Times New Roman" w:hAnsi="Times New Roman"/>
                <w:sz w:val="24"/>
                <w:szCs w:val="24"/>
              </w:rPr>
              <w:t>Stiff</w:t>
            </w:r>
            <w:proofErr w:type="spellEnd"/>
            <w:r w:rsidRPr="000B1362">
              <w:rPr>
                <w:rFonts w:ascii="Times New Roman" w:hAnsi="Times New Roman"/>
                <w:sz w:val="24"/>
                <w:szCs w:val="24"/>
              </w:rPr>
              <w:t xml:space="preserve"> с покрытием ПТФЭ 0,035", длина 145 см</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Проводник стальной повышенной жесткости для получения доступа к мочевыводящим путям и почкам для позиционирования </w:t>
            </w:r>
            <w:proofErr w:type="spellStart"/>
            <w:r w:rsidRPr="000B1362">
              <w:rPr>
                <w:rFonts w:ascii="Times New Roman" w:hAnsi="Times New Roman"/>
                <w:sz w:val="24"/>
                <w:szCs w:val="24"/>
              </w:rPr>
              <w:t>эндоурологического</w:t>
            </w:r>
            <w:proofErr w:type="spellEnd"/>
            <w:r w:rsidRPr="000B1362">
              <w:rPr>
                <w:rFonts w:ascii="Times New Roman" w:hAnsi="Times New Roman"/>
                <w:sz w:val="24"/>
                <w:szCs w:val="24"/>
              </w:rPr>
              <w:t xml:space="preserve"> инструментария. С целью предотвращения осложнений, в том числе перфораций, а так же обеспечения функциональности проводника, должны быть предусмотрены как минимум </w:t>
            </w:r>
            <w:proofErr w:type="gramStart"/>
            <w:r w:rsidRPr="000B1362">
              <w:rPr>
                <w:rFonts w:ascii="Times New Roman" w:hAnsi="Times New Roman"/>
                <w:sz w:val="24"/>
                <w:szCs w:val="24"/>
              </w:rPr>
              <w:t>следующие  конструктивные</w:t>
            </w:r>
            <w:proofErr w:type="gramEnd"/>
            <w:r w:rsidRPr="000B1362">
              <w:rPr>
                <w:rFonts w:ascii="Times New Roman" w:hAnsi="Times New Roman"/>
                <w:sz w:val="24"/>
                <w:szCs w:val="24"/>
              </w:rPr>
              <w:t xml:space="preserve"> особенности: сердечник проводника изготовлен из стали или материала с аналогичными свойствами для обеспечения </w:t>
            </w:r>
            <w:proofErr w:type="spellStart"/>
            <w:r w:rsidRPr="000B1362">
              <w:rPr>
                <w:rFonts w:ascii="Times New Roman" w:hAnsi="Times New Roman"/>
                <w:sz w:val="24"/>
                <w:szCs w:val="24"/>
              </w:rPr>
              <w:t>проталкиваемости</w:t>
            </w:r>
            <w:proofErr w:type="spellEnd"/>
            <w:r w:rsidRPr="000B1362">
              <w:rPr>
                <w:rFonts w:ascii="Times New Roman" w:hAnsi="Times New Roman"/>
                <w:sz w:val="24"/>
                <w:szCs w:val="24"/>
              </w:rPr>
              <w:t xml:space="preserve"> и повышенной </w:t>
            </w:r>
            <w:proofErr w:type="spellStart"/>
            <w:r w:rsidRPr="000B1362">
              <w:rPr>
                <w:rFonts w:ascii="Times New Roman" w:hAnsi="Times New Roman"/>
                <w:sz w:val="24"/>
                <w:szCs w:val="24"/>
              </w:rPr>
              <w:t>ренгенконтрастности</w:t>
            </w:r>
            <w:proofErr w:type="spellEnd"/>
            <w:r w:rsidRPr="000B1362">
              <w:rPr>
                <w:rFonts w:ascii="Times New Roman" w:hAnsi="Times New Roman"/>
                <w:sz w:val="24"/>
                <w:szCs w:val="24"/>
              </w:rPr>
              <w:t xml:space="preserve">; проводник имеет 3,5 см гибкий </w:t>
            </w:r>
            <w:proofErr w:type="spellStart"/>
            <w:r w:rsidRPr="000B1362">
              <w:rPr>
                <w:rFonts w:ascii="Times New Roman" w:hAnsi="Times New Roman"/>
                <w:sz w:val="24"/>
                <w:szCs w:val="24"/>
              </w:rPr>
              <w:t>атравматичный</w:t>
            </w:r>
            <w:proofErr w:type="spellEnd"/>
            <w:r w:rsidRPr="000B1362">
              <w:rPr>
                <w:rFonts w:ascii="Times New Roman" w:hAnsi="Times New Roman"/>
                <w:sz w:val="24"/>
                <w:szCs w:val="24"/>
              </w:rPr>
              <w:t xml:space="preserve"> дистальный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Одноразовый.</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9C327A">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r>
              <w:rPr>
                <w:rFonts w:ascii="Times New Roman" w:hAnsi="Times New Roman"/>
                <w:sz w:val="24"/>
                <w:szCs w:val="24"/>
              </w:rPr>
              <w:t>25</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Насадка дистальная диаметр 12,1 мм</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Одноразовый прямой дистальный колпачок для </w:t>
            </w:r>
            <w:proofErr w:type="gramStart"/>
            <w:r w:rsidRPr="000B1362">
              <w:rPr>
                <w:rFonts w:ascii="Times New Roman" w:hAnsi="Times New Roman"/>
                <w:sz w:val="24"/>
                <w:szCs w:val="24"/>
              </w:rPr>
              <w:t>ESD ,</w:t>
            </w:r>
            <w:proofErr w:type="gramEnd"/>
            <w:r w:rsidRPr="000B1362">
              <w:rPr>
                <w:rFonts w:ascii="Times New Roman" w:hAnsi="Times New Roman"/>
                <w:sz w:val="24"/>
                <w:szCs w:val="24"/>
              </w:rPr>
              <w:t xml:space="preserve"> длина от дистальной части эндоскопа 4 мм, наружный диметр 12,1 мм., с наличием бокового отверстия. 10 </w:t>
            </w:r>
            <w:proofErr w:type="spellStart"/>
            <w:r w:rsidRPr="000B1362">
              <w:rPr>
                <w:rFonts w:ascii="Times New Roman" w:hAnsi="Times New Roman"/>
                <w:sz w:val="24"/>
                <w:szCs w:val="24"/>
              </w:rPr>
              <w:t>шт</w:t>
            </w:r>
            <w:proofErr w:type="spellEnd"/>
            <w:r w:rsidRPr="000B1362">
              <w:rPr>
                <w:rFonts w:ascii="Times New Roman" w:hAnsi="Times New Roman"/>
                <w:sz w:val="24"/>
                <w:szCs w:val="24"/>
              </w:rPr>
              <w:t xml:space="preserve"> в упаковке.</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15319">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CD2A9D" w:rsidP="000B1362">
            <w:pPr>
              <w:jc w:val="center"/>
              <w:rPr>
                <w:rFonts w:ascii="Times New Roman" w:hAnsi="Times New Roman"/>
                <w:sz w:val="24"/>
                <w:szCs w:val="24"/>
              </w:rPr>
            </w:pPr>
            <w:r>
              <w:rPr>
                <w:rFonts w:ascii="Times New Roman" w:hAnsi="Times New Roman"/>
                <w:sz w:val="24"/>
                <w:szCs w:val="24"/>
              </w:rPr>
              <w:t>5</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Насадка дистальная диаметр 15,3 мм</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Одноразовый прямой дистальный колпачок для </w:t>
            </w:r>
            <w:proofErr w:type="gramStart"/>
            <w:r w:rsidRPr="000B1362">
              <w:rPr>
                <w:rFonts w:ascii="Times New Roman" w:hAnsi="Times New Roman"/>
                <w:sz w:val="24"/>
                <w:szCs w:val="24"/>
              </w:rPr>
              <w:t>ESD ,</w:t>
            </w:r>
            <w:proofErr w:type="gramEnd"/>
            <w:r w:rsidRPr="000B1362">
              <w:rPr>
                <w:rFonts w:ascii="Times New Roman" w:hAnsi="Times New Roman"/>
                <w:sz w:val="24"/>
                <w:szCs w:val="24"/>
              </w:rPr>
              <w:t xml:space="preserve"> длина от дистальной части эндоскопа 4 мм, наружный диметр 15,3 мм., с наличием бокового отверстия. 10 </w:t>
            </w:r>
            <w:proofErr w:type="spellStart"/>
            <w:r w:rsidRPr="000B1362">
              <w:rPr>
                <w:rFonts w:ascii="Times New Roman" w:hAnsi="Times New Roman"/>
                <w:sz w:val="24"/>
                <w:szCs w:val="24"/>
              </w:rPr>
              <w:t>шт</w:t>
            </w:r>
            <w:proofErr w:type="spellEnd"/>
            <w:r w:rsidRPr="000B1362">
              <w:rPr>
                <w:rFonts w:ascii="Times New Roman" w:hAnsi="Times New Roman"/>
                <w:sz w:val="24"/>
                <w:szCs w:val="24"/>
              </w:rPr>
              <w:t xml:space="preserve"> в упаковке.</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15319">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CD2A9D" w:rsidP="000B1362">
            <w:pPr>
              <w:jc w:val="center"/>
              <w:rPr>
                <w:rFonts w:ascii="Times New Roman" w:hAnsi="Times New Roman"/>
                <w:sz w:val="24"/>
                <w:szCs w:val="24"/>
              </w:rPr>
            </w:pPr>
            <w:r>
              <w:rPr>
                <w:rFonts w:ascii="Times New Roman" w:hAnsi="Times New Roman"/>
                <w:sz w:val="24"/>
                <w:szCs w:val="24"/>
              </w:rPr>
              <w:t>5</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0B1362"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Тампон съемный послеоперационный носовой RR500</w:t>
            </w:r>
          </w:p>
        </w:tc>
        <w:tc>
          <w:tcPr>
            <w:tcW w:w="4819" w:type="dxa"/>
            <w:tcBorders>
              <w:top w:val="single" w:sz="5" w:space="0" w:color="auto"/>
              <w:bottom w:val="single" w:sz="5" w:space="0" w:color="auto"/>
              <w:right w:val="single" w:sz="5" w:space="0" w:color="auto"/>
            </w:tcBorders>
            <w:shd w:val="clear" w:color="auto" w:fill="auto"/>
          </w:tcPr>
          <w:p w:rsidR="000B1362" w:rsidRPr="000B1362" w:rsidRDefault="000B1362" w:rsidP="000B1362">
            <w:pPr>
              <w:jc w:val="center"/>
              <w:rPr>
                <w:rFonts w:ascii="Times New Roman" w:hAnsi="Times New Roman"/>
                <w:sz w:val="24"/>
                <w:szCs w:val="24"/>
              </w:rPr>
            </w:pPr>
            <w:r w:rsidRPr="000B1362">
              <w:rPr>
                <w:rFonts w:ascii="Times New Roman" w:hAnsi="Times New Roman"/>
                <w:sz w:val="24"/>
                <w:szCs w:val="24"/>
              </w:rPr>
              <w:t xml:space="preserve">Носовой тампон длиной 55 мм, с покрытием из </w:t>
            </w:r>
            <w:proofErr w:type="spellStart"/>
            <w:r w:rsidRPr="000B1362">
              <w:rPr>
                <w:rFonts w:ascii="Times New Roman" w:hAnsi="Times New Roman"/>
                <w:sz w:val="24"/>
                <w:szCs w:val="24"/>
              </w:rPr>
              <w:t>карбоксиметилцеллюлозы</w:t>
            </w:r>
            <w:proofErr w:type="spellEnd"/>
            <w:r w:rsidRPr="000B1362">
              <w:rPr>
                <w:rFonts w:ascii="Times New Roman" w:hAnsi="Times New Roman"/>
                <w:sz w:val="24"/>
                <w:szCs w:val="24"/>
              </w:rPr>
              <w:t>,  время действия тампона 24-48 часов</w:t>
            </w:r>
          </w:p>
        </w:tc>
        <w:tc>
          <w:tcPr>
            <w:tcW w:w="660" w:type="dxa"/>
            <w:tcBorders>
              <w:top w:val="single" w:sz="5" w:space="0" w:color="auto"/>
              <w:bottom w:val="single" w:sz="5" w:space="0" w:color="auto"/>
              <w:right w:val="single" w:sz="5" w:space="0" w:color="auto"/>
            </w:tcBorders>
            <w:shd w:val="clear" w:color="auto" w:fill="auto"/>
          </w:tcPr>
          <w:p w:rsidR="000B1362" w:rsidRDefault="000B1362" w:rsidP="000B1362">
            <w:pPr>
              <w:jc w:val="center"/>
            </w:pPr>
            <w:proofErr w:type="spellStart"/>
            <w:r w:rsidRPr="00415319">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0B1362" w:rsidRDefault="00CD2A9D" w:rsidP="000B1362">
            <w:pPr>
              <w:jc w:val="center"/>
              <w:rPr>
                <w:rFonts w:ascii="Times New Roman" w:hAnsi="Times New Roman"/>
                <w:sz w:val="24"/>
                <w:szCs w:val="24"/>
              </w:rPr>
            </w:pPr>
            <w:r>
              <w:rPr>
                <w:rFonts w:ascii="Times New Roman" w:hAnsi="Times New Roman"/>
                <w:sz w:val="24"/>
                <w:szCs w:val="24"/>
              </w:rPr>
              <w:t>6</w:t>
            </w:r>
          </w:p>
        </w:tc>
        <w:tc>
          <w:tcPr>
            <w:tcW w:w="1109" w:type="dxa"/>
            <w:gridSpan w:val="2"/>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0B1362" w:rsidRDefault="000B1362" w:rsidP="000B1362">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B1362" w:rsidRDefault="000B1362" w:rsidP="000B1362">
            <w:pPr>
              <w:rPr>
                <w:szCs w:val="16"/>
              </w:rPr>
            </w:pPr>
          </w:p>
        </w:tc>
      </w:tr>
      <w:tr w:rsidR="00CD2A9D"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CD2A9D" w:rsidRPr="000B1362" w:rsidRDefault="00CD2A9D" w:rsidP="00CD2A9D">
            <w:pPr>
              <w:jc w:val="center"/>
              <w:rPr>
                <w:rFonts w:ascii="Times New Roman" w:hAnsi="Times New Roman"/>
                <w:sz w:val="24"/>
                <w:szCs w:val="24"/>
              </w:rPr>
            </w:pPr>
            <w:r w:rsidRPr="00CD2A9D">
              <w:rPr>
                <w:rFonts w:ascii="Times New Roman" w:hAnsi="Times New Roman"/>
                <w:sz w:val="24"/>
                <w:szCs w:val="24"/>
              </w:rPr>
              <w:t xml:space="preserve">Электрод </w:t>
            </w:r>
            <w:proofErr w:type="spellStart"/>
            <w:r w:rsidRPr="00CD2A9D">
              <w:rPr>
                <w:rFonts w:ascii="Times New Roman" w:hAnsi="Times New Roman"/>
                <w:sz w:val="24"/>
                <w:szCs w:val="24"/>
              </w:rPr>
              <w:t>ларингеальный</w:t>
            </w:r>
            <w:proofErr w:type="spellEnd"/>
            <w:r w:rsidRPr="00CD2A9D">
              <w:rPr>
                <w:rFonts w:ascii="Times New Roman" w:hAnsi="Times New Roman"/>
                <w:sz w:val="24"/>
                <w:szCs w:val="24"/>
              </w:rPr>
              <w:t xml:space="preserve"> (4 канала, диаметр дыхательной трубки 7-9 мм, заземляющий электрод в комплекте, стерильный, одноразовый) 10 </w:t>
            </w:r>
            <w:proofErr w:type="spellStart"/>
            <w:r w:rsidRPr="00CD2A9D">
              <w:rPr>
                <w:rFonts w:ascii="Times New Roman" w:hAnsi="Times New Roman"/>
                <w:sz w:val="24"/>
                <w:szCs w:val="24"/>
              </w:rPr>
              <w:t>шт</w:t>
            </w:r>
            <w:proofErr w:type="spellEnd"/>
            <w:r w:rsidRPr="00CD2A9D">
              <w:rPr>
                <w:rFonts w:ascii="Times New Roman" w:hAnsi="Times New Roman"/>
                <w:sz w:val="24"/>
                <w:szCs w:val="24"/>
              </w:rPr>
              <w:t>/</w:t>
            </w:r>
            <w:proofErr w:type="spellStart"/>
            <w:r w:rsidRPr="00CD2A9D">
              <w:rPr>
                <w:rFonts w:ascii="Times New Roman" w:hAnsi="Times New Roman"/>
                <w:sz w:val="24"/>
                <w:szCs w:val="24"/>
              </w:rPr>
              <w:t>уп</w:t>
            </w:r>
            <w:proofErr w:type="spellEnd"/>
          </w:p>
        </w:tc>
        <w:tc>
          <w:tcPr>
            <w:tcW w:w="4819" w:type="dxa"/>
            <w:tcBorders>
              <w:top w:val="single" w:sz="5" w:space="0" w:color="auto"/>
              <w:bottom w:val="single" w:sz="5" w:space="0" w:color="auto"/>
              <w:right w:val="single" w:sz="5" w:space="0" w:color="auto"/>
            </w:tcBorders>
            <w:shd w:val="clear" w:color="auto" w:fill="auto"/>
          </w:tcPr>
          <w:p w:rsidR="00CD2A9D" w:rsidRPr="000B1362" w:rsidRDefault="00CD2A9D" w:rsidP="00CD2A9D">
            <w:pPr>
              <w:jc w:val="center"/>
              <w:rPr>
                <w:rFonts w:ascii="Times New Roman" w:hAnsi="Times New Roman"/>
                <w:sz w:val="24"/>
                <w:szCs w:val="24"/>
              </w:rPr>
            </w:pPr>
            <w:r w:rsidRPr="00CD2A9D">
              <w:rPr>
                <w:rFonts w:ascii="Times New Roman" w:hAnsi="Times New Roman"/>
                <w:sz w:val="24"/>
                <w:szCs w:val="24"/>
              </w:rPr>
              <w:t xml:space="preserve">Регистрация ЭМГ-ответов на стимуляцию блуждающего нерва и его ветвей в ходе выполнения </w:t>
            </w:r>
            <w:proofErr w:type="spellStart"/>
            <w:r w:rsidRPr="00CD2A9D">
              <w:rPr>
                <w:rFonts w:ascii="Times New Roman" w:hAnsi="Times New Roman"/>
                <w:sz w:val="24"/>
                <w:szCs w:val="24"/>
              </w:rPr>
              <w:t>интраоперационных</w:t>
            </w:r>
            <w:proofErr w:type="spellEnd"/>
            <w:r w:rsidRPr="00CD2A9D">
              <w:rPr>
                <w:rFonts w:ascii="Times New Roman" w:hAnsi="Times New Roman"/>
                <w:sz w:val="24"/>
                <w:szCs w:val="24"/>
              </w:rPr>
              <w:t xml:space="preserve"> нейрофизиологических тестов. Применяется при выполнении операций на щитовидной железе, а также иных операциях, требующих стимуляции блуждающего нерва и его </w:t>
            </w:r>
            <w:proofErr w:type="spellStart"/>
            <w:proofErr w:type="gramStart"/>
            <w:r w:rsidRPr="00CD2A9D">
              <w:rPr>
                <w:rFonts w:ascii="Times New Roman" w:hAnsi="Times New Roman"/>
                <w:sz w:val="24"/>
                <w:szCs w:val="24"/>
              </w:rPr>
              <w:t>ветвей.Установка</w:t>
            </w:r>
            <w:proofErr w:type="spellEnd"/>
            <w:proofErr w:type="gramEnd"/>
            <w:r w:rsidRPr="00CD2A9D">
              <w:rPr>
                <w:rFonts w:ascii="Times New Roman" w:hAnsi="Times New Roman"/>
                <w:sz w:val="24"/>
                <w:szCs w:val="24"/>
              </w:rPr>
              <w:t xml:space="preserve"> на дыхательную трубку до выполнения интубации. Регистрация ЭМГ-сигнала с голосовых </w:t>
            </w:r>
            <w:proofErr w:type="spellStart"/>
            <w:proofErr w:type="gramStart"/>
            <w:r w:rsidRPr="00CD2A9D">
              <w:rPr>
                <w:rFonts w:ascii="Times New Roman" w:hAnsi="Times New Roman"/>
                <w:sz w:val="24"/>
                <w:szCs w:val="24"/>
              </w:rPr>
              <w:t>мышц.Количество</w:t>
            </w:r>
            <w:proofErr w:type="spellEnd"/>
            <w:proofErr w:type="gramEnd"/>
            <w:r w:rsidRPr="00CD2A9D">
              <w:rPr>
                <w:rFonts w:ascii="Times New Roman" w:hAnsi="Times New Roman"/>
                <w:sz w:val="24"/>
                <w:szCs w:val="24"/>
              </w:rPr>
              <w:t xml:space="preserve"> контактов, осуществляющих регистрацию ЭМГ-сигнала, 8 </w:t>
            </w:r>
            <w:proofErr w:type="spellStart"/>
            <w:r w:rsidRPr="00CD2A9D">
              <w:rPr>
                <w:rFonts w:ascii="Times New Roman" w:hAnsi="Times New Roman"/>
                <w:sz w:val="24"/>
                <w:szCs w:val="24"/>
              </w:rPr>
              <w:t>шт.Количество</w:t>
            </w:r>
            <w:proofErr w:type="spellEnd"/>
            <w:r w:rsidRPr="00CD2A9D">
              <w:rPr>
                <w:rFonts w:ascii="Times New Roman" w:hAnsi="Times New Roman"/>
                <w:sz w:val="24"/>
                <w:szCs w:val="24"/>
              </w:rPr>
              <w:t xml:space="preserve"> каналов регистрации, 4 шт. Клеевая поверхность с защитным покрытием для установки на дыхательную трубку. Диаметр совместимых дыхательных трубок, 7-9 мм. Размеры контактной поверхности, Д х Ш, 37,6 х 37мм. Площадь рабочей поверхности электрода, 1057 мм2.Заземляющий электрод с клеевой поверхностью. Размер контактной поверхности заземляющего электрода, Д х Ш,20 х 30 мм. Стерильная упаковка. Одноразовое </w:t>
            </w:r>
            <w:proofErr w:type="spellStart"/>
            <w:proofErr w:type="gramStart"/>
            <w:r w:rsidRPr="00CD2A9D">
              <w:rPr>
                <w:rFonts w:ascii="Times New Roman" w:hAnsi="Times New Roman"/>
                <w:sz w:val="24"/>
                <w:szCs w:val="24"/>
              </w:rPr>
              <w:t>применение.Гарантия</w:t>
            </w:r>
            <w:proofErr w:type="spellEnd"/>
            <w:proofErr w:type="gramEnd"/>
            <w:r w:rsidRPr="00CD2A9D">
              <w:rPr>
                <w:rFonts w:ascii="Times New Roman" w:hAnsi="Times New Roman"/>
                <w:sz w:val="24"/>
                <w:szCs w:val="24"/>
              </w:rPr>
              <w:t xml:space="preserve"> на оборудование с момента выполнения пуско-наладочных работ, 12 мес. Сервисная служба на территории России. Наличие Регистрационного удостоверения Минздрава России.</w:t>
            </w:r>
          </w:p>
        </w:tc>
        <w:tc>
          <w:tcPr>
            <w:tcW w:w="660" w:type="dxa"/>
            <w:tcBorders>
              <w:top w:val="single" w:sz="5" w:space="0" w:color="auto"/>
              <w:bottom w:val="single" w:sz="5" w:space="0" w:color="auto"/>
              <w:right w:val="single" w:sz="5" w:space="0" w:color="auto"/>
            </w:tcBorders>
            <w:shd w:val="clear" w:color="auto" w:fill="auto"/>
          </w:tcPr>
          <w:p w:rsidR="00CD2A9D" w:rsidRDefault="00CD2A9D" w:rsidP="00CD2A9D">
            <w:pPr>
              <w:jc w:val="center"/>
            </w:pPr>
            <w:proofErr w:type="spellStart"/>
            <w:r w:rsidRPr="006D2100">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r>
              <w:rPr>
                <w:rFonts w:ascii="Times New Roman" w:hAnsi="Times New Roman"/>
                <w:sz w:val="24"/>
                <w:szCs w:val="24"/>
              </w:rPr>
              <w:t>4</w:t>
            </w:r>
          </w:p>
        </w:tc>
        <w:tc>
          <w:tcPr>
            <w:tcW w:w="1109" w:type="dxa"/>
            <w:gridSpan w:val="2"/>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r>
      <w:tr w:rsidR="00CD2A9D"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CD2A9D" w:rsidRPr="000B1362" w:rsidRDefault="00CD2A9D" w:rsidP="00CD2A9D">
            <w:pPr>
              <w:jc w:val="center"/>
              <w:rPr>
                <w:rFonts w:ascii="Times New Roman" w:hAnsi="Times New Roman"/>
                <w:sz w:val="24"/>
                <w:szCs w:val="24"/>
              </w:rPr>
            </w:pPr>
            <w:r w:rsidRPr="00CD2A9D">
              <w:rPr>
                <w:rFonts w:ascii="Times New Roman" w:hAnsi="Times New Roman"/>
                <w:sz w:val="24"/>
                <w:szCs w:val="24"/>
              </w:rPr>
              <w:t xml:space="preserve">Электрод </w:t>
            </w:r>
            <w:proofErr w:type="spellStart"/>
            <w:r w:rsidRPr="00CD2A9D">
              <w:rPr>
                <w:rFonts w:ascii="Times New Roman" w:hAnsi="Times New Roman"/>
                <w:sz w:val="24"/>
                <w:szCs w:val="24"/>
              </w:rPr>
              <w:t>стимуляционный</w:t>
            </w:r>
            <w:proofErr w:type="spellEnd"/>
            <w:r w:rsidRPr="00CD2A9D">
              <w:rPr>
                <w:rFonts w:ascii="Times New Roman" w:hAnsi="Times New Roman"/>
                <w:sz w:val="24"/>
                <w:szCs w:val="24"/>
              </w:rPr>
              <w:t xml:space="preserve"> без кабеля, стерильный, одноразовый (Дельта) 5 </w:t>
            </w:r>
            <w:proofErr w:type="spellStart"/>
            <w:r w:rsidRPr="00CD2A9D">
              <w:rPr>
                <w:rFonts w:ascii="Times New Roman" w:hAnsi="Times New Roman"/>
                <w:sz w:val="24"/>
                <w:szCs w:val="24"/>
              </w:rPr>
              <w:t>шт</w:t>
            </w:r>
            <w:proofErr w:type="spellEnd"/>
            <w:r w:rsidRPr="00CD2A9D">
              <w:rPr>
                <w:rFonts w:ascii="Times New Roman" w:hAnsi="Times New Roman"/>
                <w:sz w:val="24"/>
                <w:szCs w:val="24"/>
              </w:rPr>
              <w:t>/</w:t>
            </w:r>
            <w:proofErr w:type="spellStart"/>
            <w:r w:rsidRPr="00CD2A9D">
              <w:rPr>
                <w:rFonts w:ascii="Times New Roman" w:hAnsi="Times New Roman"/>
                <w:sz w:val="24"/>
                <w:szCs w:val="24"/>
              </w:rPr>
              <w:t>уп</w:t>
            </w:r>
            <w:proofErr w:type="spellEnd"/>
          </w:p>
        </w:tc>
        <w:tc>
          <w:tcPr>
            <w:tcW w:w="4819" w:type="dxa"/>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 xml:space="preserve">Электрод </w:t>
            </w:r>
            <w:proofErr w:type="spellStart"/>
            <w:r w:rsidRPr="00CD2A9D">
              <w:rPr>
                <w:rFonts w:ascii="Times New Roman" w:hAnsi="Times New Roman"/>
                <w:sz w:val="24"/>
                <w:szCs w:val="24"/>
              </w:rPr>
              <w:t>стимуляционный</w:t>
            </w:r>
            <w:proofErr w:type="spellEnd"/>
            <w:r w:rsidRPr="00CD2A9D">
              <w:rPr>
                <w:rFonts w:ascii="Times New Roman" w:hAnsi="Times New Roman"/>
                <w:sz w:val="24"/>
                <w:szCs w:val="24"/>
              </w:rPr>
              <w:t xml:space="preserve">, одноразовый для использования с системой </w:t>
            </w:r>
            <w:proofErr w:type="spellStart"/>
            <w:r w:rsidRPr="00CD2A9D">
              <w:rPr>
                <w:rFonts w:ascii="Times New Roman" w:hAnsi="Times New Roman"/>
                <w:sz w:val="24"/>
                <w:szCs w:val="24"/>
              </w:rPr>
              <w:t>нейромонитора</w:t>
            </w:r>
            <w:proofErr w:type="spellEnd"/>
            <w:r w:rsidRPr="00CD2A9D">
              <w:rPr>
                <w:rFonts w:ascii="Times New Roman" w:hAnsi="Times New Roman"/>
                <w:sz w:val="24"/>
                <w:szCs w:val="24"/>
              </w:rPr>
              <w:t xml:space="preserve"> </w:t>
            </w:r>
            <w:proofErr w:type="spellStart"/>
            <w:r w:rsidRPr="00CD2A9D">
              <w:rPr>
                <w:rFonts w:ascii="Times New Roman" w:hAnsi="Times New Roman"/>
                <w:sz w:val="24"/>
                <w:szCs w:val="24"/>
              </w:rPr>
              <w:t>интраоперационного</w:t>
            </w:r>
            <w:proofErr w:type="spellEnd"/>
            <w:r w:rsidRPr="00CD2A9D">
              <w:rPr>
                <w:rFonts w:ascii="Times New Roman" w:hAnsi="Times New Roman"/>
                <w:sz w:val="24"/>
                <w:szCs w:val="24"/>
              </w:rPr>
              <w:t xml:space="preserve"> ISIS.</w:t>
            </w:r>
          </w:p>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Область применения - длительная электростимуляция блуждающего нерва. Применяется при выполнении операций на щитовидной железе, а также иных операциях, требующих стимуляции блуждающего нерва и его ветвей.</w:t>
            </w:r>
          </w:p>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Электрод для длительной биполярной стимуляции блуждающего нерва с эластичным корпусом. Биполярный способ стимуляции. Количество контактов рабочей группы - 2 шт.</w:t>
            </w:r>
          </w:p>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 xml:space="preserve">Сферическая форма контактной поверхности. Эластичный </w:t>
            </w:r>
            <w:proofErr w:type="spellStart"/>
            <w:r w:rsidRPr="00CD2A9D">
              <w:rPr>
                <w:rFonts w:ascii="Times New Roman" w:hAnsi="Times New Roman"/>
                <w:sz w:val="24"/>
                <w:szCs w:val="24"/>
              </w:rPr>
              <w:t>самоцентрующийся</w:t>
            </w:r>
            <w:proofErr w:type="spellEnd"/>
            <w:r w:rsidRPr="00CD2A9D">
              <w:rPr>
                <w:rFonts w:ascii="Times New Roman" w:hAnsi="Times New Roman"/>
                <w:sz w:val="24"/>
                <w:szCs w:val="24"/>
              </w:rPr>
              <w:t xml:space="preserve"> корпус электрода. В комплекте с кабелем для подключения, многоразовым. Разъемы для подключения к аппарату типа 1,5 мм «</w:t>
            </w:r>
            <w:proofErr w:type="spellStart"/>
            <w:r w:rsidRPr="00CD2A9D">
              <w:rPr>
                <w:rFonts w:ascii="Times New Roman" w:hAnsi="Times New Roman"/>
                <w:sz w:val="24"/>
                <w:szCs w:val="24"/>
              </w:rPr>
              <w:t>touchproof</w:t>
            </w:r>
            <w:proofErr w:type="spellEnd"/>
            <w:r w:rsidRPr="00CD2A9D">
              <w:rPr>
                <w:rFonts w:ascii="Times New Roman" w:hAnsi="Times New Roman"/>
                <w:sz w:val="24"/>
                <w:szCs w:val="24"/>
              </w:rPr>
              <w:t>».</w:t>
            </w:r>
          </w:p>
          <w:p w:rsidR="00CD2A9D" w:rsidRPr="000B1362" w:rsidRDefault="00CD2A9D" w:rsidP="00CD2A9D">
            <w:pPr>
              <w:jc w:val="center"/>
              <w:rPr>
                <w:rFonts w:ascii="Times New Roman" w:hAnsi="Times New Roman"/>
                <w:sz w:val="24"/>
                <w:szCs w:val="24"/>
              </w:rPr>
            </w:pPr>
            <w:r w:rsidRPr="00CD2A9D">
              <w:rPr>
                <w:rFonts w:ascii="Times New Roman" w:hAnsi="Times New Roman"/>
                <w:sz w:val="24"/>
                <w:szCs w:val="24"/>
              </w:rPr>
              <w:t xml:space="preserve">Максимальная сила </w:t>
            </w:r>
            <w:proofErr w:type="spellStart"/>
            <w:r w:rsidRPr="00CD2A9D">
              <w:rPr>
                <w:rFonts w:ascii="Times New Roman" w:hAnsi="Times New Roman"/>
                <w:sz w:val="24"/>
                <w:szCs w:val="24"/>
              </w:rPr>
              <w:t>стимуляционного</w:t>
            </w:r>
            <w:proofErr w:type="spellEnd"/>
            <w:r w:rsidRPr="00CD2A9D">
              <w:rPr>
                <w:rFonts w:ascii="Times New Roman" w:hAnsi="Times New Roman"/>
                <w:sz w:val="24"/>
                <w:szCs w:val="24"/>
              </w:rPr>
              <w:t xml:space="preserve"> тока - 10 мА. Максимальная длительность </w:t>
            </w:r>
            <w:proofErr w:type="spellStart"/>
            <w:r w:rsidRPr="00CD2A9D">
              <w:rPr>
                <w:rFonts w:ascii="Times New Roman" w:hAnsi="Times New Roman"/>
                <w:sz w:val="24"/>
                <w:szCs w:val="24"/>
              </w:rPr>
              <w:t>стимуляционного</w:t>
            </w:r>
            <w:proofErr w:type="spellEnd"/>
            <w:r w:rsidRPr="00CD2A9D">
              <w:rPr>
                <w:rFonts w:ascii="Times New Roman" w:hAnsi="Times New Roman"/>
                <w:sz w:val="24"/>
                <w:szCs w:val="24"/>
              </w:rPr>
              <w:t xml:space="preserve"> импульса - 200 </w:t>
            </w:r>
            <w:proofErr w:type="spellStart"/>
            <w:r w:rsidRPr="00CD2A9D">
              <w:rPr>
                <w:rFonts w:ascii="Times New Roman" w:hAnsi="Times New Roman"/>
                <w:sz w:val="24"/>
                <w:szCs w:val="24"/>
              </w:rPr>
              <w:t>мкс</w:t>
            </w:r>
            <w:proofErr w:type="spellEnd"/>
            <w:r w:rsidRPr="00CD2A9D">
              <w:rPr>
                <w:rFonts w:ascii="Times New Roman" w:hAnsi="Times New Roman"/>
                <w:sz w:val="24"/>
                <w:szCs w:val="24"/>
              </w:rPr>
              <w:t xml:space="preserve"> Стерильная упаковка. Одноразовое применение. 5 </w:t>
            </w:r>
            <w:proofErr w:type="spellStart"/>
            <w:r w:rsidRPr="00CD2A9D">
              <w:rPr>
                <w:rFonts w:ascii="Times New Roman" w:hAnsi="Times New Roman"/>
                <w:sz w:val="24"/>
                <w:szCs w:val="24"/>
              </w:rPr>
              <w:t>шт</w:t>
            </w:r>
            <w:proofErr w:type="spellEnd"/>
            <w:r w:rsidRPr="00CD2A9D">
              <w:rPr>
                <w:rFonts w:ascii="Times New Roman" w:hAnsi="Times New Roman"/>
                <w:sz w:val="24"/>
                <w:szCs w:val="24"/>
              </w:rPr>
              <w:t xml:space="preserve"> в упаковке.</w:t>
            </w:r>
          </w:p>
        </w:tc>
        <w:tc>
          <w:tcPr>
            <w:tcW w:w="660" w:type="dxa"/>
            <w:tcBorders>
              <w:top w:val="single" w:sz="5" w:space="0" w:color="auto"/>
              <w:bottom w:val="single" w:sz="5" w:space="0" w:color="auto"/>
              <w:right w:val="single" w:sz="5" w:space="0" w:color="auto"/>
            </w:tcBorders>
            <w:shd w:val="clear" w:color="auto" w:fill="auto"/>
          </w:tcPr>
          <w:p w:rsidR="00CD2A9D" w:rsidRDefault="00CD2A9D" w:rsidP="00CD2A9D">
            <w:pPr>
              <w:jc w:val="center"/>
            </w:pPr>
            <w:proofErr w:type="spellStart"/>
            <w:r w:rsidRPr="006D2100">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r>
              <w:rPr>
                <w:rFonts w:ascii="Times New Roman" w:hAnsi="Times New Roman"/>
                <w:sz w:val="24"/>
                <w:szCs w:val="24"/>
              </w:rPr>
              <w:t>8</w:t>
            </w:r>
          </w:p>
        </w:tc>
        <w:tc>
          <w:tcPr>
            <w:tcW w:w="1109" w:type="dxa"/>
            <w:gridSpan w:val="2"/>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r>
      <w:tr w:rsidR="00CD2A9D"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 xml:space="preserve">АРС-зонд циркулярный 2,3 мм, длина 2,2 м 10 </w:t>
            </w:r>
            <w:proofErr w:type="spellStart"/>
            <w:r w:rsidRPr="00CD2A9D">
              <w:rPr>
                <w:rFonts w:ascii="Times New Roman" w:hAnsi="Times New Roman"/>
                <w:sz w:val="24"/>
                <w:szCs w:val="24"/>
              </w:rPr>
              <w:t>шт</w:t>
            </w:r>
            <w:proofErr w:type="spellEnd"/>
            <w:r w:rsidRPr="00CD2A9D">
              <w:rPr>
                <w:rFonts w:ascii="Times New Roman" w:hAnsi="Times New Roman"/>
                <w:sz w:val="24"/>
                <w:szCs w:val="24"/>
              </w:rPr>
              <w:t>/</w:t>
            </w:r>
            <w:proofErr w:type="spellStart"/>
            <w:r w:rsidRPr="00CD2A9D">
              <w:rPr>
                <w:rFonts w:ascii="Times New Roman" w:hAnsi="Times New Roman"/>
                <w:sz w:val="24"/>
                <w:szCs w:val="24"/>
              </w:rPr>
              <w:t>упак</w:t>
            </w:r>
            <w:proofErr w:type="spellEnd"/>
          </w:p>
        </w:tc>
        <w:tc>
          <w:tcPr>
            <w:tcW w:w="4819" w:type="dxa"/>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АРС-зонд стерильный в упаковке по 10 шт. длина 2,2 м диаметр 2,3 мм, с циркулярным выходом плазмы</w:t>
            </w:r>
          </w:p>
        </w:tc>
        <w:tc>
          <w:tcPr>
            <w:tcW w:w="660" w:type="dxa"/>
            <w:tcBorders>
              <w:top w:val="single" w:sz="5" w:space="0" w:color="auto"/>
              <w:bottom w:val="single" w:sz="5" w:space="0" w:color="auto"/>
              <w:right w:val="single" w:sz="5" w:space="0" w:color="auto"/>
            </w:tcBorders>
            <w:shd w:val="clear" w:color="auto" w:fill="auto"/>
          </w:tcPr>
          <w:p w:rsidR="00CD2A9D" w:rsidRPr="006D2100" w:rsidRDefault="00CD2A9D" w:rsidP="00CD2A9D">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r>
              <w:rPr>
                <w:rFonts w:ascii="Times New Roman" w:hAnsi="Times New Roman"/>
                <w:sz w:val="24"/>
                <w:szCs w:val="24"/>
              </w:rPr>
              <w:t>2</w:t>
            </w:r>
          </w:p>
        </w:tc>
        <w:tc>
          <w:tcPr>
            <w:tcW w:w="1109" w:type="dxa"/>
            <w:gridSpan w:val="2"/>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r>
      <w:tr w:rsidR="00CD2A9D"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proofErr w:type="spellStart"/>
            <w:r w:rsidRPr="00CD2A9D">
              <w:rPr>
                <w:rFonts w:ascii="Times New Roman" w:hAnsi="Times New Roman"/>
                <w:sz w:val="24"/>
                <w:szCs w:val="24"/>
              </w:rPr>
              <w:t>Венэкстрактор</w:t>
            </w:r>
            <w:proofErr w:type="spellEnd"/>
            <w:r w:rsidRPr="00CD2A9D">
              <w:rPr>
                <w:rFonts w:ascii="Times New Roman" w:hAnsi="Times New Roman"/>
                <w:sz w:val="24"/>
                <w:szCs w:val="24"/>
              </w:rPr>
              <w:t xml:space="preserve"> одноразовый</w:t>
            </w:r>
          </w:p>
        </w:tc>
        <w:tc>
          <w:tcPr>
            <w:tcW w:w="4819" w:type="dxa"/>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r w:rsidRPr="00CD2A9D">
              <w:rPr>
                <w:rFonts w:ascii="Times New Roman" w:hAnsi="Times New Roman"/>
                <w:sz w:val="24"/>
                <w:szCs w:val="24"/>
              </w:rPr>
              <w:t xml:space="preserve">Минимальная </w:t>
            </w:r>
            <w:proofErr w:type="spellStart"/>
            <w:r w:rsidRPr="00CD2A9D">
              <w:rPr>
                <w:rFonts w:ascii="Times New Roman" w:hAnsi="Times New Roman"/>
                <w:sz w:val="24"/>
                <w:szCs w:val="24"/>
              </w:rPr>
              <w:t>травматизация</w:t>
            </w:r>
            <w:proofErr w:type="spellEnd"/>
            <w:r w:rsidRPr="00CD2A9D">
              <w:rPr>
                <w:rFonts w:ascii="Times New Roman" w:hAnsi="Times New Roman"/>
                <w:sz w:val="24"/>
                <w:szCs w:val="24"/>
              </w:rPr>
              <w:t xml:space="preserve"> прилегающих тканей в процессе удаления вены. Материал изготовления - пластик. Длина тросика, (см) - не менее 100. Диаметр тросика, (мм) - не более 1,5. Наличие в стандартной комплектации не менее трех олив разного размера. Диаметр оливы, (мм) - не более 10; 13; 16. Наличие в стандартной комплектации рукоятки. Возможность использования традиционного метода "режущий стакан".</w:t>
            </w:r>
          </w:p>
        </w:tc>
        <w:tc>
          <w:tcPr>
            <w:tcW w:w="660"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r>
              <w:rPr>
                <w:rFonts w:ascii="Times New Roman" w:hAnsi="Times New Roman"/>
                <w:sz w:val="24"/>
                <w:szCs w:val="24"/>
              </w:rPr>
              <w:t>10</w:t>
            </w:r>
          </w:p>
        </w:tc>
        <w:tc>
          <w:tcPr>
            <w:tcW w:w="1109" w:type="dxa"/>
            <w:gridSpan w:val="2"/>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r>
      <w:tr w:rsidR="00CD2A9D" w:rsidTr="000B1362">
        <w:trPr>
          <w:gridAfter w:val="1"/>
          <w:wAfter w:w="8" w:type="dxa"/>
          <w:trHeight w:hRule="exact" w:val="998"/>
        </w:trPr>
        <w:tc>
          <w:tcPr>
            <w:tcW w:w="567" w:type="dxa"/>
            <w:tcBorders>
              <w:top w:val="single" w:sz="5" w:space="0" w:color="auto"/>
              <w:left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3261" w:type="dxa"/>
            <w:gridSpan w:val="2"/>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proofErr w:type="spellStart"/>
            <w:r w:rsidRPr="00CD2A9D">
              <w:rPr>
                <w:rFonts w:ascii="Times New Roman" w:hAnsi="Times New Roman"/>
                <w:sz w:val="24"/>
                <w:szCs w:val="24"/>
              </w:rPr>
              <w:t>Видеобронхоскоп</w:t>
            </w:r>
            <w:proofErr w:type="spellEnd"/>
            <w:r w:rsidRPr="00CD2A9D">
              <w:rPr>
                <w:rFonts w:ascii="Times New Roman" w:hAnsi="Times New Roman"/>
                <w:sz w:val="24"/>
                <w:szCs w:val="24"/>
              </w:rPr>
              <w:t xml:space="preserve"> гибкий размер 5,0/2,2, одноразовый</w:t>
            </w:r>
          </w:p>
        </w:tc>
        <w:tc>
          <w:tcPr>
            <w:tcW w:w="4819" w:type="dxa"/>
            <w:tcBorders>
              <w:top w:val="single" w:sz="5" w:space="0" w:color="auto"/>
              <w:bottom w:val="single" w:sz="5" w:space="0" w:color="auto"/>
              <w:right w:val="single" w:sz="5" w:space="0" w:color="auto"/>
            </w:tcBorders>
            <w:shd w:val="clear" w:color="auto" w:fill="auto"/>
          </w:tcPr>
          <w:p w:rsidR="00CD2A9D" w:rsidRPr="00CD2A9D" w:rsidRDefault="00CD2A9D" w:rsidP="00CD2A9D">
            <w:pPr>
              <w:jc w:val="center"/>
              <w:rPr>
                <w:rFonts w:ascii="Times New Roman" w:hAnsi="Times New Roman"/>
                <w:sz w:val="24"/>
                <w:szCs w:val="24"/>
              </w:rPr>
            </w:pPr>
            <w:proofErr w:type="spellStart"/>
            <w:r w:rsidRPr="00CD2A9D">
              <w:rPr>
                <w:rFonts w:ascii="Times New Roman" w:hAnsi="Times New Roman"/>
                <w:sz w:val="24"/>
                <w:szCs w:val="24"/>
              </w:rPr>
              <w:t>Видеобронхоскоп</w:t>
            </w:r>
            <w:proofErr w:type="spellEnd"/>
            <w:r w:rsidRPr="00CD2A9D">
              <w:rPr>
                <w:rFonts w:ascii="Times New Roman" w:hAnsi="Times New Roman"/>
                <w:sz w:val="24"/>
                <w:szCs w:val="24"/>
              </w:rPr>
              <w:t xml:space="preserve"> гибкий, одноразового использования - Предназначен для широкого спектра бронхоскопических процедур. Оптическая система: Поле зрения 85°; Направление обзора 0° прямого видения; Глубина резкости 6–50 мм; Способ освещения Светодиод; Вводимая часть Сгибаемая часть 180° вверх, 180° вниз; Диаметр вводимой части 5,0 мм (0,20”); Диаметр дистального конца  5,4 мм (0,21”); Максимальный диаметр вводимой части 5,5 мм (0,22”); Минимальный размер </w:t>
            </w:r>
            <w:proofErr w:type="spellStart"/>
            <w:r w:rsidRPr="00CD2A9D">
              <w:rPr>
                <w:rFonts w:ascii="Times New Roman" w:hAnsi="Times New Roman"/>
                <w:sz w:val="24"/>
                <w:szCs w:val="24"/>
              </w:rPr>
              <w:t>эндотрахеальной</w:t>
            </w:r>
            <w:proofErr w:type="spellEnd"/>
            <w:r w:rsidRPr="00CD2A9D">
              <w:rPr>
                <w:rFonts w:ascii="Times New Roman" w:hAnsi="Times New Roman"/>
                <w:sz w:val="24"/>
                <w:szCs w:val="24"/>
              </w:rPr>
              <w:t xml:space="preserve"> трубки (внутренний диаметр) 6,0 мм; Минимальный размер </w:t>
            </w:r>
            <w:proofErr w:type="spellStart"/>
            <w:r w:rsidRPr="00CD2A9D">
              <w:rPr>
                <w:rFonts w:ascii="Times New Roman" w:hAnsi="Times New Roman"/>
                <w:sz w:val="24"/>
                <w:szCs w:val="24"/>
              </w:rPr>
              <w:t>двухпросветной</w:t>
            </w:r>
            <w:proofErr w:type="spellEnd"/>
            <w:r w:rsidRPr="00CD2A9D">
              <w:rPr>
                <w:rFonts w:ascii="Times New Roman" w:hAnsi="Times New Roman"/>
                <w:sz w:val="24"/>
                <w:szCs w:val="24"/>
              </w:rPr>
              <w:t xml:space="preserve"> трубки (внутренний диаметр) 41 </w:t>
            </w:r>
            <w:proofErr w:type="spellStart"/>
            <w:r w:rsidRPr="00CD2A9D">
              <w:rPr>
                <w:rFonts w:ascii="Times New Roman" w:hAnsi="Times New Roman"/>
                <w:sz w:val="24"/>
                <w:szCs w:val="24"/>
              </w:rPr>
              <w:t>Fr</w:t>
            </w:r>
            <w:proofErr w:type="spellEnd"/>
            <w:r w:rsidRPr="00CD2A9D">
              <w:rPr>
                <w:rFonts w:ascii="Times New Roman" w:hAnsi="Times New Roman"/>
                <w:sz w:val="24"/>
                <w:szCs w:val="24"/>
              </w:rPr>
              <w:t xml:space="preserve">; Рабочая длина 600 мм (23,6”); Канал Средний внутренний диаметр 2,2 мм (0,087”); Минимальная ширина инструментального канала 2,0 мм (0,079”). Аспирационный коннектор. Диапазон размеров внутреннего диаметра соединительной трубки Ø7 мм +/- 1 мм. Рабочая среда, хранение и транспортировка Температура — транспортировка 10 ~ 40 °C (50–104 °F); Температура — рабочая среда 10 ~ 40 °C (50–104 °F); Температура — хранение 10–25 °C (50–77 °F); Относительная влажность 30 ~ 85%; Атмосферное давление 80 ~ 109 кПа; Высота Стерилизация. Способ стерилизации </w:t>
            </w:r>
            <w:proofErr w:type="spellStart"/>
            <w:r w:rsidRPr="00CD2A9D">
              <w:rPr>
                <w:rFonts w:ascii="Times New Roman" w:hAnsi="Times New Roman"/>
                <w:sz w:val="24"/>
                <w:szCs w:val="24"/>
              </w:rPr>
              <w:t>Этиленоксид</w:t>
            </w:r>
            <w:proofErr w:type="spellEnd"/>
            <w:r w:rsidRPr="00CD2A9D">
              <w:rPr>
                <w:rFonts w:ascii="Times New Roman" w:hAnsi="Times New Roman"/>
                <w:sz w:val="24"/>
                <w:szCs w:val="24"/>
              </w:rPr>
              <w:t xml:space="preserve"> ≤ 2000 м.</w:t>
            </w:r>
          </w:p>
        </w:tc>
        <w:tc>
          <w:tcPr>
            <w:tcW w:w="660"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752"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r>
              <w:rPr>
                <w:rFonts w:ascii="Times New Roman" w:hAnsi="Times New Roman"/>
                <w:sz w:val="24"/>
                <w:szCs w:val="24"/>
              </w:rPr>
              <w:t>10</w:t>
            </w:r>
          </w:p>
        </w:tc>
        <w:tc>
          <w:tcPr>
            <w:tcW w:w="1109" w:type="dxa"/>
            <w:gridSpan w:val="2"/>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977" w:type="dxa"/>
            <w:tcBorders>
              <w:top w:val="single" w:sz="5" w:space="0" w:color="auto"/>
              <w:bottom w:val="single" w:sz="5" w:space="0" w:color="auto"/>
              <w:right w:val="single" w:sz="5" w:space="0" w:color="auto"/>
            </w:tcBorders>
            <w:shd w:val="clear" w:color="auto" w:fill="auto"/>
          </w:tcPr>
          <w:p w:rsidR="00CD2A9D" w:rsidRDefault="00CD2A9D" w:rsidP="00CD2A9D">
            <w:pPr>
              <w:jc w:val="center"/>
              <w:rPr>
                <w:rFonts w:ascii="Times New Roman" w:hAnsi="Times New Roman"/>
                <w:sz w:val="24"/>
                <w:szCs w:val="24"/>
              </w:rPr>
            </w:pPr>
          </w:p>
        </w:tc>
        <w:tc>
          <w:tcPr>
            <w:tcW w:w="11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97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c>
          <w:tcPr>
            <w:tcW w:w="1123"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D2A9D" w:rsidRDefault="00CD2A9D" w:rsidP="00CD2A9D">
            <w:pPr>
              <w:rPr>
                <w:szCs w:val="16"/>
              </w:rPr>
            </w:pPr>
          </w:p>
        </w:tc>
      </w:tr>
      <w:tr w:rsidR="00D17DD0" w:rsidTr="000B1362">
        <w:trPr>
          <w:gridAfter w:val="1"/>
          <w:wAfter w:w="8" w:type="dxa"/>
          <w:trHeight w:hRule="exact" w:val="375"/>
        </w:trPr>
        <w:tc>
          <w:tcPr>
            <w:tcW w:w="567" w:type="dxa"/>
            <w:shd w:val="clear" w:color="auto" w:fill="auto"/>
            <w:vAlign w:val="bottom"/>
          </w:tcPr>
          <w:p w:rsidR="00D17DD0" w:rsidRDefault="00D17DD0" w:rsidP="00D17DD0">
            <w:pPr>
              <w:rPr>
                <w:szCs w:val="16"/>
              </w:rPr>
            </w:pPr>
          </w:p>
        </w:tc>
        <w:tc>
          <w:tcPr>
            <w:tcW w:w="3261" w:type="dxa"/>
            <w:gridSpan w:val="2"/>
            <w:shd w:val="clear" w:color="auto" w:fill="auto"/>
            <w:vAlign w:val="bottom"/>
          </w:tcPr>
          <w:p w:rsidR="00D17DD0" w:rsidRDefault="00D17DD0" w:rsidP="00D17DD0">
            <w:pPr>
              <w:rPr>
                <w:szCs w:val="16"/>
              </w:rPr>
            </w:pPr>
          </w:p>
        </w:tc>
        <w:tc>
          <w:tcPr>
            <w:tcW w:w="4819" w:type="dxa"/>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1109" w:type="dxa"/>
            <w:gridSpan w:val="2"/>
            <w:shd w:val="clear" w:color="auto" w:fill="auto"/>
            <w:vAlign w:val="bottom"/>
          </w:tcPr>
          <w:p w:rsidR="00D17DD0" w:rsidRDefault="00D17DD0" w:rsidP="00D17DD0">
            <w:pPr>
              <w:rPr>
                <w:szCs w:val="16"/>
              </w:rPr>
            </w:pPr>
          </w:p>
        </w:tc>
        <w:tc>
          <w:tcPr>
            <w:tcW w:w="977" w:type="dxa"/>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375"/>
        </w:trPr>
        <w:tc>
          <w:tcPr>
            <w:tcW w:w="15428" w:type="dxa"/>
            <w:gridSpan w:val="16"/>
            <w:shd w:val="clear" w:color="auto" w:fill="auto"/>
            <w:vAlign w:val="bottom"/>
          </w:tcPr>
          <w:p w:rsidR="00D17DD0" w:rsidRDefault="00D17DD0" w:rsidP="00D17DD0">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5 дней</w:t>
            </w:r>
          </w:p>
        </w:tc>
      </w:tr>
      <w:tr w:rsidR="00D17DD0" w:rsidTr="000B1362">
        <w:trPr>
          <w:gridAfter w:val="1"/>
          <w:wAfter w:w="8" w:type="dxa"/>
          <w:trHeight w:hRule="exact" w:val="120"/>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375"/>
        </w:trPr>
        <w:tc>
          <w:tcPr>
            <w:tcW w:w="15428" w:type="dxa"/>
            <w:gridSpan w:val="16"/>
            <w:shd w:val="clear" w:color="auto" w:fill="auto"/>
            <w:vAlign w:val="bottom"/>
          </w:tcPr>
          <w:p w:rsidR="00D17DD0" w:rsidRDefault="00D17DD0" w:rsidP="00D17DD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D17DD0" w:rsidTr="000B1362">
        <w:trPr>
          <w:gridAfter w:val="1"/>
          <w:wAfter w:w="8" w:type="dxa"/>
          <w:trHeight w:hRule="exact" w:val="120"/>
        </w:trPr>
        <w:tc>
          <w:tcPr>
            <w:tcW w:w="567" w:type="dxa"/>
            <w:shd w:val="clear" w:color="auto" w:fill="auto"/>
            <w:vAlign w:val="bottom"/>
          </w:tcPr>
          <w:p w:rsidR="00D17DD0" w:rsidRDefault="00D17DD0" w:rsidP="00D17DD0">
            <w:pPr>
              <w:rPr>
                <w:rFonts w:ascii="Times New Roman" w:hAnsi="Times New Roman"/>
                <w:sz w:val="28"/>
                <w:szCs w:val="28"/>
              </w:rPr>
            </w:pPr>
          </w:p>
        </w:tc>
        <w:tc>
          <w:tcPr>
            <w:tcW w:w="1479" w:type="dxa"/>
            <w:shd w:val="clear" w:color="auto" w:fill="auto"/>
            <w:vAlign w:val="bottom"/>
          </w:tcPr>
          <w:p w:rsidR="00D17DD0" w:rsidRDefault="00D17DD0" w:rsidP="00D17DD0">
            <w:pPr>
              <w:rPr>
                <w:rFonts w:ascii="Times New Roman" w:hAnsi="Times New Roman"/>
                <w:sz w:val="28"/>
                <w:szCs w:val="28"/>
              </w:rPr>
            </w:pPr>
          </w:p>
        </w:tc>
        <w:tc>
          <w:tcPr>
            <w:tcW w:w="6601" w:type="dxa"/>
            <w:gridSpan w:val="2"/>
            <w:shd w:val="clear" w:color="auto" w:fill="auto"/>
            <w:vAlign w:val="bottom"/>
          </w:tcPr>
          <w:p w:rsidR="00D17DD0" w:rsidRDefault="00D17DD0" w:rsidP="00D17DD0">
            <w:pPr>
              <w:rPr>
                <w:rFonts w:ascii="Times New Roman" w:hAnsi="Times New Roman"/>
                <w:sz w:val="28"/>
                <w:szCs w:val="28"/>
              </w:rPr>
            </w:pPr>
          </w:p>
        </w:tc>
        <w:tc>
          <w:tcPr>
            <w:tcW w:w="660" w:type="dxa"/>
            <w:shd w:val="clear" w:color="auto" w:fill="auto"/>
            <w:vAlign w:val="bottom"/>
          </w:tcPr>
          <w:p w:rsidR="00D17DD0" w:rsidRDefault="00D17DD0" w:rsidP="00D17DD0">
            <w:pPr>
              <w:rPr>
                <w:rFonts w:ascii="Times New Roman" w:hAnsi="Times New Roman"/>
                <w:sz w:val="28"/>
                <w:szCs w:val="28"/>
              </w:rPr>
            </w:pPr>
          </w:p>
        </w:tc>
        <w:tc>
          <w:tcPr>
            <w:tcW w:w="752" w:type="dxa"/>
            <w:shd w:val="clear" w:color="auto" w:fill="auto"/>
            <w:vAlign w:val="bottom"/>
          </w:tcPr>
          <w:p w:rsidR="00D17DD0" w:rsidRDefault="00D17DD0" w:rsidP="00D17DD0">
            <w:pPr>
              <w:rPr>
                <w:rFonts w:ascii="Times New Roman" w:hAnsi="Times New Roman"/>
                <w:sz w:val="28"/>
                <w:szCs w:val="28"/>
              </w:rPr>
            </w:pPr>
          </w:p>
        </w:tc>
        <w:tc>
          <w:tcPr>
            <w:tcW w:w="858" w:type="dxa"/>
            <w:shd w:val="clear" w:color="auto" w:fill="auto"/>
            <w:vAlign w:val="bottom"/>
          </w:tcPr>
          <w:p w:rsidR="00D17DD0" w:rsidRDefault="00D17DD0" w:rsidP="00D17DD0">
            <w:pPr>
              <w:rPr>
                <w:rFonts w:ascii="Times New Roman" w:hAnsi="Times New Roman"/>
                <w:sz w:val="28"/>
                <w:szCs w:val="28"/>
              </w:rPr>
            </w:pPr>
          </w:p>
        </w:tc>
        <w:tc>
          <w:tcPr>
            <w:tcW w:w="1228" w:type="dxa"/>
            <w:gridSpan w:val="2"/>
            <w:shd w:val="clear" w:color="auto" w:fill="auto"/>
            <w:vAlign w:val="bottom"/>
          </w:tcPr>
          <w:p w:rsidR="00D17DD0" w:rsidRDefault="00D17DD0" w:rsidP="00D17DD0">
            <w:pPr>
              <w:rPr>
                <w:rFonts w:ascii="Times New Roman" w:hAnsi="Times New Roman"/>
                <w:sz w:val="28"/>
                <w:szCs w:val="28"/>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705"/>
        </w:trPr>
        <w:tc>
          <w:tcPr>
            <w:tcW w:w="15428" w:type="dxa"/>
            <w:gridSpan w:val="16"/>
            <w:shd w:val="clear" w:color="auto" w:fill="auto"/>
            <w:vAlign w:val="bottom"/>
          </w:tcPr>
          <w:p w:rsidR="00D17DD0" w:rsidRDefault="00D17DD0" w:rsidP="00EB7C3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w:t>
            </w:r>
            <w:r w:rsidR="00EB7C30">
              <w:rPr>
                <w:rFonts w:ascii="Times New Roman" w:hAnsi="Times New Roman"/>
                <w:sz w:val="28"/>
                <w:szCs w:val="28"/>
              </w:rPr>
              <w:t>6</w:t>
            </w:r>
            <w:r>
              <w:rPr>
                <w:rFonts w:ascii="Times New Roman" w:hAnsi="Times New Roman"/>
                <w:sz w:val="28"/>
                <w:szCs w:val="28"/>
              </w:rPr>
              <w:t>-</w:t>
            </w:r>
            <w:r w:rsidR="00EB7C30">
              <w:rPr>
                <w:rFonts w:ascii="Times New Roman" w:hAnsi="Times New Roman"/>
                <w:sz w:val="28"/>
                <w:szCs w:val="28"/>
              </w:rPr>
              <w:t>99</w:t>
            </w:r>
            <w:r>
              <w:rPr>
                <w:rFonts w:ascii="Times New Roman" w:hAnsi="Times New Roman"/>
                <w:sz w:val="28"/>
                <w:szCs w:val="28"/>
              </w:rPr>
              <w:t>-</w:t>
            </w:r>
            <w:r w:rsidR="00EB7C30">
              <w:rPr>
                <w:rFonts w:ascii="Times New Roman" w:hAnsi="Times New Roman"/>
                <w:sz w:val="28"/>
                <w:szCs w:val="28"/>
              </w:rPr>
              <w:t>92</w:t>
            </w:r>
          </w:p>
        </w:tc>
      </w:tr>
      <w:tr w:rsidR="00D17DD0" w:rsidTr="000B1362">
        <w:trPr>
          <w:gridAfter w:val="1"/>
          <w:wAfter w:w="8" w:type="dxa"/>
          <w:trHeight w:hRule="exact" w:val="165"/>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375"/>
        </w:trPr>
        <w:tc>
          <w:tcPr>
            <w:tcW w:w="15428" w:type="dxa"/>
            <w:gridSpan w:val="16"/>
            <w:shd w:val="clear" w:color="auto" w:fill="auto"/>
            <w:vAlign w:val="bottom"/>
          </w:tcPr>
          <w:p w:rsidR="00D17DD0" w:rsidRDefault="00D17DD0" w:rsidP="00EB7C30">
            <w:pPr>
              <w:rPr>
                <w:rFonts w:ascii="Times New Roman" w:hAnsi="Times New Roman"/>
                <w:sz w:val="28"/>
                <w:szCs w:val="28"/>
              </w:rPr>
            </w:pPr>
            <w:r>
              <w:rPr>
                <w:rFonts w:ascii="Times New Roman" w:hAnsi="Times New Roman"/>
                <w:sz w:val="28"/>
                <w:szCs w:val="28"/>
              </w:rPr>
              <w:t xml:space="preserve">       Предложения принимаются в срок до </w:t>
            </w:r>
            <w:r w:rsidR="000B37B6">
              <w:rPr>
                <w:rFonts w:ascii="Times New Roman" w:hAnsi="Times New Roman"/>
                <w:sz w:val="28"/>
                <w:szCs w:val="28"/>
              </w:rPr>
              <w:t>2</w:t>
            </w:r>
            <w:r w:rsidR="00EB7C30">
              <w:rPr>
                <w:rFonts w:ascii="Times New Roman" w:hAnsi="Times New Roman"/>
                <w:sz w:val="28"/>
                <w:szCs w:val="28"/>
              </w:rPr>
              <w:t>9</w:t>
            </w:r>
            <w:r w:rsidR="000B37B6">
              <w:rPr>
                <w:rFonts w:ascii="Times New Roman" w:hAnsi="Times New Roman"/>
                <w:sz w:val="28"/>
                <w:szCs w:val="28"/>
              </w:rPr>
              <w:t>.07</w:t>
            </w:r>
            <w:r>
              <w:rPr>
                <w:rFonts w:ascii="Times New Roman" w:hAnsi="Times New Roman"/>
                <w:sz w:val="28"/>
                <w:szCs w:val="28"/>
              </w:rPr>
              <w:t xml:space="preserve">.2022 17:00:00 по местному времени. </w:t>
            </w:r>
          </w:p>
        </w:tc>
      </w:tr>
      <w:tr w:rsidR="00D17DD0" w:rsidTr="000B1362">
        <w:trPr>
          <w:gridAfter w:val="1"/>
          <w:wAfter w:w="8" w:type="dxa"/>
          <w:trHeight w:hRule="exact" w:val="225"/>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375"/>
        </w:trPr>
        <w:tc>
          <w:tcPr>
            <w:tcW w:w="15428" w:type="dxa"/>
            <w:gridSpan w:val="16"/>
            <w:shd w:val="clear" w:color="auto" w:fill="auto"/>
            <w:vAlign w:val="bottom"/>
          </w:tcPr>
          <w:p w:rsidR="00D17DD0" w:rsidRDefault="00D17DD0" w:rsidP="00D17DD0">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D17DD0" w:rsidTr="000B1362">
        <w:trPr>
          <w:gridAfter w:val="1"/>
          <w:wAfter w:w="8" w:type="dxa"/>
          <w:trHeight w:hRule="exact" w:val="225"/>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gridAfter w:val="1"/>
          <w:wAfter w:w="8" w:type="dxa"/>
          <w:trHeight w:hRule="exact" w:val="225"/>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gridAfter w:val="1"/>
          <w:wAfter w:w="8" w:type="dxa"/>
          <w:trHeight w:hRule="exact" w:val="225"/>
        </w:trPr>
        <w:tc>
          <w:tcPr>
            <w:tcW w:w="567" w:type="dxa"/>
            <w:shd w:val="clear" w:color="auto" w:fill="auto"/>
            <w:vAlign w:val="bottom"/>
          </w:tcPr>
          <w:p w:rsidR="00D17DD0" w:rsidRDefault="00D17DD0" w:rsidP="00D17DD0">
            <w:pPr>
              <w:rPr>
                <w:szCs w:val="16"/>
              </w:rPr>
            </w:pPr>
          </w:p>
        </w:tc>
        <w:tc>
          <w:tcPr>
            <w:tcW w:w="1479" w:type="dxa"/>
            <w:shd w:val="clear" w:color="auto" w:fill="auto"/>
            <w:vAlign w:val="bottom"/>
          </w:tcPr>
          <w:p w:rsidR="00D17DD0" w:rsidRDefault="00D17DD0" w:rsidP="00D17DD0">
            <w:pPr>
              <w:rPr>
                <w:szCs w:val="16"/>
              </w:rPr>
            </w:pPr>
          </w:p>
        </w:tc>
        <w:tc>
          <w:tcPr>
            <w:tcW w:w="6601" w:type="dxa"/>
            <w:gridSpan w:val="2"/>
            <w:shd w:val="clear" w:color="auto" w:fill="auto"/>
            <w:vAlign w:val="bottom"/>
          </w:tcPr>
          <w:p w:rsidR="00D17DD0" w:rsidRDefault="00D17DD0" w:rsidP="00D17DD0">
            <w:pPr>
              <w:rPr>
                <w:szCs w:val="16"/>
              </w:rPr>
            </w:pPr>
          </w:p>
        </w:tc>
        <w:tc>
          <w:tcPr>
            <w:tcW w:w="660" w:type="dxa"/>
            <w:shd w:val="clear" w:color="auto" w:fill="auto"/>
            <w:vAlign w:val="bottom"/>
          </w:tcPr>
          <w:p w:rsidR="00D17DD0" w:rsidRDefault="00D17DD0" w:rsidP="00D17DD0">
            <w:pPr>
              <w:rPr>
                <w:szCs w:val="16"/>
              </w:rPr>
            </w:pPr>
          </w:p>
        </w:tc>
        <w:tc>
          <w:tcPr>
            <w:tcW w:w="752" w:type="dxa"/>
            <w:shd w:val="clear" w:color="auto" w:fill="auto"/>
            <w:vAlign w:val="bottom"/>
          </w:tcPr>
          <w:p w:rsidR="00D17DD0" w:rsidRDefault="00D17DD0" w:rsidP="00D17DD0">
            <w:pPr>
              <w:rPr>
                <w:szCs w:val="16"/>
              </w:rPr>
            </w:pPr>
          </w:p>
        </w:tc>
        <w:tc>
          <w:tcPr>
            <w:tcW w:w="858" w:type="dxa"/>
            <w:shd w:val="clear" w:color="auto" w:fill="auto"/>
            <w:vAlign w:val="bottom"/>
          </w:tcPr>
          <w:p w:rsidR="00D17DD0" w:rsidRDefault="00D17DD0" w:rsidP="00D17DD0">
            <w:pPr>
              <w:rPr>
                <w:szCs w:val="16"/>
              </w:rPr>
            </w:pPr>
          </w:p>
        </w:tc>
        <w:tc>
          <w:tcPr>
            <w:tcW w:w="1228" w:type="dxa"/>
            <w:gridSpan w:val="2"/>
            <w:shd w:val="clear" w:color="auto" w:fill="auto"/>
            <w:vAlign w:val="bottom"/>
          </w:tcPr>
          <w:p w:rsidR="00D17DD0" w:rsidRDefault="00D17DD0" w:rsidP="00D17DD0">
            <w:pPr>
              <w:rPr>
                <w:szCs w:val="16"/>
              </w:rPr>
            </w:pPr>
          </w:p>
        </w:tc>
        <w:tc>
          <w:tcPr>
            <w:tcW w:w="1175" w:type="dxa"/>
            <w:gridSpan w:val="2"/>
            <w:shd w:val="clear" w:color="auto" w:fill="auto"/>
            <w:vAlign w:val="bottom"/>
          </w:tcPr>
          <w:p w:rsidR="00D17DD0" w:rsidRDefault="00D17DD0" w:rsidP="00D17DD0">
            <w:pPr>
              <w:rPr>
                <w:szCs w:val="16"/>
              </w:rPr>
            </w:pPr>
          </w:p>
        </w:tc>
        <w:tc>
          <w:tcPr>
            <w:tcW w:w="977" w:type="dxa"/>
            <w:gridSpan w:val="2"/>
            <w:shd w:val="clear" w:color="auto" w:fill="auto"/>
            <w:vAlign w:val="bottom"/>
          </w:tcPr>
          <w:p w:rsidR="00D17DD0" w:rsidRDefault="00D17DD0" w:rsidP="00D17DD0">
            <w:pPr>
              <w:rPr>
                <w:szCs w:val="16"/>
              </w:rPr>
            </w:pPr>
          </w:p>
        </w:tc>
        <w:tc>
          <w:tcPr>
            <w:tcW w:w="1123" w:type="dxa"/>
            <w:gridSpan w:val="2"/>
            <w:shd w:val="clear" w:color="auto" w:fill="auto"/>
            <w:vAlign w:val="bottom"/>
          </w:tcPr>
          <w:p w:rsidR="00D17DD0" w:rsidRDefault="00D17DD0" w:rsidP="00D17DD0">
            <w:pPr>
              <w:rPr>
                <w:szCs w:val="16"/>
              </w:rPr>
            </w:pPr>
          </w:p>
        </w:tc>
      </w:tr>
      <w:tr w:rsidR="00D17DD0" w:rsidTr="000B1362">
        <w:trPr>
          <w:trHeight w:hRule="exact" w:val="375"/>
        </w:trPr>
        <w:tc>
          <w:tcPr>
            <w:tcW w:w="15428" w:type="dxa"/>
            <w:gridSpan w:val="16"/>
            <w:shd w:val="clear" w:color="auto" w:fill="auto"/>
            <w:vAlign w:val="bottom"/>
          </w:tcPr>
          <w:p w:rsidR="00D17DD0" w:rsidRDefault="00D17DD0" w:rsidP="00D17DD0">
            <w:pPr>
              <w:rPr>
                <w:rFonts w:ascii="Times New Roman" w:hAnsi="Times New Roman"/>
                <w:sz w:val="28"/>
                <w:szCs w:val="28"/>
              </w:rPr>
            </w:pPr>
            <w:r>
              <w:rPr>
                <w:rFonts w:ascii="Times New Roman" w:hAnsi="Times New Roman"/>
                <w:sz w:val="28"/>
                <w:szCs w:val="28"/>
              </w:rPr>
              <w:t>Исполнитель:</w:t>
            </w:r>
          </w:p>
        </w:tc>
      </w:tr>
      <w:tr w:rsidR="00D17DD0" w:rsidTr="000B1362">
        <w:trPr>
          <w:trHeight w:hRule="exact" w:val="375"/>
        </w:trPr>
        <w:tc>
          <w:tcPr>
            <w:tcW w:w="15428" w:type="dxa"/>
            <w:gridSpan w:val="16"/>
            <w:shd w:val="clear" w:color="auto" w:fill="auto"/>
            <w:vAlign w:val="bottom"/>
          </w:tcPr>
          <w:p w:rsidR="00D17DD0" w:rsidRDefault="00D17DD0" w:rsidP="00D17DD0">
            <w:pPr>
              <w:rPr>
                <w:rFonts w:ascii="Times New Roman" w:hAnsi="Times New Roman"/>
                <w:sz w:val="28"/>
                <w:szCs w:val="28"/>
              </w:rPr>
            </w:pPr>
            <w:proofErr w:type="spellStart"/>
            <w:r>
              <w:rPr>
                <w:rFonts w:ascii="Times New Roman" w:hAnsi="Times New Roman"/>
                <w:sz w:val="28"/>
                <w:szCs w:val="28"/>
              </w:rPr>
              <w:t>Кайкова</w:t>
            </w:r>
            <w:proofErr w:type="spellEnd"/>
            <w:r>
              <w:rPr>
                <w:rFonts w:ascii="Times New Roman" w:hAnsi="Times New Roman"/>
                <w:sz w:val="28"/>
                <w:szCs w:val="28"/>
              </w:rPr>
              <w:t xml:space="preserve"> Ирина Владимировна, тел. 228-06-88</w:t>
            </w:r>
          </w:p>
        </w:tc>
      </w:tr>
    </w:tbl>
    <w:p w:rsidR="00A53FC6" w:rsidRDefault="00A53FC6"/>
    <w:sectPr w:rsidR="00A53FC6" w:rsidSect="000B1362">
      <w:pgSz w:w="16839" w:h="11907" w:orient="landscape"/>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609C8"/>
    <w:rsid w:val="0003583A"/>
    <w:rsid w:val="0005460D"/>
    <w:rsid w:val="000B1362"/>
    <w:rsid w:val="000B37B6"/>
    <w:rsid w:val="00154975"/>
    <w:rsid w:val="001609C8"/>
    <w:rsid w:val="00217F58"/>
    <w:rsid w:val="00461358"/>
    <w:rsid w:val="005A44CB"/>
    <w:rsid w:val="005F2E30"/>
    <w:rsid w:val="006F04CB"/>
    <w:rsid w:val="007D495F"/>
    <w:rsid w:val="009346FC"/>
    <w:rsid w:val="00A31251"/>
    <w:rsid w:val="00A53FC6"/>
    <w:rsid w:val="00C87FD1"/>
    <w:rsid w:val="00C9719B"/>
    <w:rsid w:val="00CD2A9D"/>
    <w:rsid w:val="00CF3726"/>
    <w:rsid w:val="00D00F1C"/>
    <w:rsid w:val="00D17DD0"/>
    <w:rsid w:val="00E6228F"/>
    <w:rsid w:val="00E73013"/>
    <w:rsid w:val="00EB7C30"/>
    <w:rsid w:val="00FA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B499"/>
  <w15:docId w15:val="{5ACDFD3A-0ADA-43C1-9149-A953C45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A53FC6"/>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2C18-C61B-46D1-8766-97B728F6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Алешечкина Екатерина Александровна</dc:creator>
  <cp:lastModifiedBy>Тумар Мария Александровна</cp:lastModifiedBy>
  <cp:revision>13</cp:revision>
  <dcterms:created xsi:type="dcterms:W3CDTF">2022-01-26T03:58:00Z</dcterms:created>
  <dcterms:modified xsi:type="dcterms:W3CDTF">2022-07-27T09:27:00Z</dcterms:modified>
</cp:coreProperties>
</file>