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Style0"/>
        <w:tblW w:w="0" w:type="auto"/>
        <w:tblInd w:w="0" w:type="dxa"/>
        <w:tblLook w:val="04A0" w:firstRow="1" w:lastRow="0" w:firstColumn="1" w:lastColumn="0" w:noHBand="0" w:noVBand="1"/>
      </w:tblPr>
      <w:tblGrid>
        <w:gridCol w:w="378"/>
        <w:gridCol w:w="1653"/>
        <w:gridCol w:w="3467"/>
        <w:gridCol w:w="629"/>
        <w:gridCol w:w="659"/>
        <w:gridCol w:w="874"/>
        <w:gridCol w:w="1712"/>
        <w:gridCol w:w="1401"/>
      </w:tblGrid>
      <w:tr w:rsidR="00825AF8"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825AF8" w:rsidRDefault="00972B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Краевое государственное бюджетное учреждение здравоохранения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825AF8" w:rsidRDefault="00825AF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6" w:type="dxa"/>
            <w:gridSpan w:val="2"/>
            <w:shd w:val="clear" w:color="FFFFFF" w:fill="auto"/>
            <w:vAlign w:val="bottom"/>
          </w:tcPr>
          <w:p w:rsidR="00825AF8" w:rsidRDefault="00972B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Руководителю</w:t>
            </w:r>
          </w:p>
        </w:tc>
        <w:tc>
          <w:tcPr>
            <w:tcW w:w="2087" w:type="dxa"/>
            <w:shd w:val="clear" w:color="FFFFFF" w:fill="auto"/>
            <w:vAlign w:val="bottom"/>
          </w:tcPr>
          <w:p w:rsidR="00825AF8" w:rsidRDefault="00825AF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825AF8" w:rsidRDefault="00825AF8">
            <w:pPr>
              <w:rPr>
                <w:szCs w:val="16"/>
              </w:rPr>
            </w:pPr>
          </w:p>
        </w:tc>
      </w:tr>
      <w:tr w:rsidR="00825AF8"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825AF8" w:rsidRDefault="00972B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Краевая клиническая больница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825AF8" w:rsidRDefault="00825AF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825AF8" w:rsidRDefault="00825AF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825AF8" w:rsidRDefault="00825AF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825AF8" w:rsidRDefault="00825AF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825AF8" w:rsidRDefault="00825AF8">
            <w:pPr>
              <w:rPr>
                <w:szCs w:val="16"/>
              </w:rPr>
            </w:pPr>
          </w:p>
        </w:tc>
      </w:tr>
      <w:tr w:rsidR="00825AF8"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825AF8" w:rsidRDefault="00972B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П. Железняка, 3, г. Красноярск, 660022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825AF8" w:rsidRDefault="00825AF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825AF8" w:rsidRDefault="00825AF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825AF8" w:rsidRDefault="00825AF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825AF8" w:rsidRDefault="00825AF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825AF8" w:rsidRDefault="00825AF8">
            <w:pPr>
              <w:rPr>
                <w:szCs w:val="16"/>
              </w:rPr>
            </w:pPr>
          </w:p>
        </w:tc>
      </w:tr>
      <w:tr w:rsidR="00825AF8"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825AF8" w:rsidRDefault="00972B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Телефон: 8 (391) 220-16-13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825AF8" w:rsidRDefault="00825AF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825AF8" w:rsidRDefault="00825AF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825AF8" w:rsidRDefault="00825AF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825AF8" w:rsidRDefault="00825AF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825AF8" w:rsidRDefault="00825AF8">
            <w:pPr>
              <w:rPr>
                <w:szCs w:val="16"/>
              </w:rPr>
            </w:pPr>
          </w:p>
        </w:tc>
      </w:tr>
      <w:tr w:rsidR="00825AF8"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825AF8" w:rsidRDefault="00972B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Факс: 8 (391) 220-16-23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825AF8" w:rsidRDefault="00825AF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825AF8" w:rsidRDefault="00825AF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825AF8" w:rsidRDefault="00825AF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825AF8" w:rsidRDefault="00825AF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825AF8" w:rsidRDefault="00825AF8">
            <w:pPr>
              <w:rPr>
                <w:szCs w:val="16"/>
              </w:rPr>
            </w:pPr>
          </w:p>
        </w:tc>
      </w:tr>
      <w:tr w:rsidR="00825AF8" w:rsidRPr="00E6296C"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825AF8" w:rsidRPr="00972BEE" w:rsidRDefault="00972BE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972BE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-mail: </w:t>
            </w:r>
            <w:proofErr w:type="spellStart"/>
            <w:r w:rsidRPr="00972BEE">
              <w:rPr>
                <w:rFonts w:ascii="Times New Roman" w:hAnsi="Times New Roman"/>
                <w:sz w:val="24"/>
                <w:szCs w:val="24"/>
                <w:lang w:val="en-US"/>
              </w:rPr>
              <w:t>kkb</w:t>
            </w:r>
            <w:proofErr w:type="spellEnd"/>
            <w:r w:rsidRPr="00972BE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@ </w:t>
            </w:r>
            <w:proofErr w:type="spellStart"/>
            <w:r w:rsidRPr="00972BEE">
              <w:rPr>
                <w:rFonts w:ascii="Times New Roman" w:hAnsi="Times New Roman"/>
                <w:sz w:val="24"/>
                <w:szCs w:val="24"/>
                <w:lang w:val="en-US"/>
              </w:rPr>
              <w:t>medqorod</w:t>
            </w:r>
            <w:proofErr w:type="spellEnd"/>
            <w:r w:rsidRPr="00972BE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972BEE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1116" w:type="dxa"/>
            <w:shd w:val="clear" w:color="FFFFFF" w:fill="auto"/>
            <w:vAlign w:val="bottom"/>
          </w:tcPr>
          <w:p w:rsidR="00825AF8" w:rsidRPr="00972BEE" w:rsidRDefault="00825AF8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825AF8" w:rsidRPr="00972BEE" w:rsidRDefault="00825AF8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825AF8" w:rsidRPr="00972BEE" w:rsidRDefault="00825AF8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825AF8" w:rsidRPr="00972BEE" w:rsidRDefault="00825AF8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825AF8" w:rsidRPr="00972BEE" w:rsidRDefault="00825AF8">
            <w:pPr>
              <w:rPr>
                <w:szCs w:val="16"/>
                <w:lang w:val="en-US"/>
              </w:rPr>
            </w:pPr>
          </w:p>
        </w:tc>
      </w:tr>
      <w:tr w:rsidR="00825AF8" w:rsidRPr="00E6296C"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825AF8" w:rsidRPr="00972BEE" w:rsidRDefault="00972BE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2BEE">
              <w:rPr>
                <w:rFonts w:ascii="Times New Roman" w:hAnsi="Times New Roman"/>
                <w:sz w:val="24"/>
                <w:szCs w:val="24"/>
                <w:lang w:val="en-US"/>
              </w:rPr>
              <w:t>Http://www.kkb1. krasu.ru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825AF8" w:rsidRPr="00972BEE" w:rsidRDefault="00825AF8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825AF8" w:rsidRPr="00972BEE" w:rsidRDefault="00825AF8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825AF8" w:rsidRPr="00972BEE" w:rsidRDefault="00825AF8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825AF8" w:rsidRPr="00972BEE" w:rsidRDefault="00825AF8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825AF8" w:rsidRPr="00972BEE" w:rsidRDefault="00825AF8">
            <w:pPr>
              <w:rPr>
                <w:szCs w:val="16"/>
                <w:lang w:val="en-US"/>
              </w:rPr>
            </w:pPr>
          </w:p>
        </w:tc>
      </w:tr>
      <w:tr w:rsidR="00825AF8"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825AF8" w:rsidRDefault="00972B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ОКПО 01913234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825AF8" w:rsidRDefault="00825AF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825AF8" w:rsidRDefault="00825AF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825AF8" w:rsidRDefault="00825AF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825AF8" w:rsidRDefault="00825AF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825AF8" w:rsidRDefault="00825AF8">
            <w:pPr>
              <w:rPr>
                <w:szCs w:val="16"/>
              </w:rPr>
            </w:pPr>
          </w:p>
        </w:tc>
      </w:tr>
      <w:tr w:rsidR="00825AF8"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825AF8" w:rsidRDefault="00972B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ИНН/КПП 2465030876/246501001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825AF8" w:rsidRDefault="00825AF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825AF8" w:rsidRDefault="00825AF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825AF8" w:rsidRDefault="00825AF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825AF8" w:rsidRDefault="00825AF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825AF8" w:rsidRDefault="00825AF8">
            <w:pPr>
              <w:rPr>
                <w:szCs w:val="16"/>
              </w:rPr>
            </w:pPr>
          </w:p>
        </w:tc>
      </w:tr>
      <w:tr w:rsidR="00825AF8"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825AF8" w:rsidRDefault="00E629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11.02.2019г. № </w:t>
            </w:r>
            <w:r w:rsidR="00972BEE">
              <w:rPr>
                <w:rFonts w:ascii="Times New Roman" w:hAnsi="Times New Roman"/>
                <w:sz w:val="24"/>
                <w:szCs w:val="24"/>
              </w:rPr>
              <w:t>116-19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825AF8" w:rsidRDefault="00825AF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825AF8" w:rsidRDefault="00825AF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825AF8" w:rsidRDefault="00825AF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825AF8" w:rsidRDefault="00825AF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825AF8" w:rsidRDefault="00825AF8">
            <w:pPr>
              <w:rPr>
                <w:szCs w:val="16"/>
              </w:rPr>
            </w:pPr>
          </w:p>
        </w:tc>
      </w:tr>
      <w:tr w:rsidR="00825AF8"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825AF8" w:rsidRDefault="00972B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№_________ от ________________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825AF8" w:rsidRDefault="00825AF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825AF8" w:rsidRDefault="00825AF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825AF8" w:rsidRDefault="00825AF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825AF8" w:rsidRDefault="00825AF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825AF8" w:rsidRDefault="00825AF8">
            <w:pPr>
              <w:rPr>
                <w:szCs w:val="16"/>
              </w:rPr>
            </w:pPr>
          </w:p>
        </w:tc>
      </w:tr>
      <w:tr w:rsidR="00825AF8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825AF8" w:rsidRDefault="00825AF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3" w:type="dxa"/>
            <w:shd w:val="clear" w:color="FFFFFF" w:fill="auto"/>
            <w:vAlign w:val="bottom"/>
          </w:tcPr>
          <w:p w:rsidR="00825AF8" w:rsidRDefault="00825AF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1" w:type="dxa"/>
            <w:shd w:val="clear" w:color="FFFFFF" w:fill="auto"/>
            <w:vAlign w:val="bottom"/>
          </w:tcPr>
          <w:p w:rsidR="00825AF8" w:rsidRDefault="00825AF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shd w:val="clear" w:color="FFFFFF" w:fill="auto"/>
            <w:vAlign w:val="bottom"/>
          </w:tcPr>
          <w:p w:rsidR="00825AF8" w:rsidRDefault="00825AF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825AF8" w:rsidRDefault="00825AF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825AF8" w:rsidRDefault="00825AF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825AF8" w:rsidRDefault="00825AF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825AF8" w:rsidRDefault="00825AF8">
            <w:pPr>
              <w:rPr>
                <w:szCs w:val="16"/>
              </w:rPr>
            </w:pPr>
          </w:p>
        </w:tc>
      </w:tr>
      <w:tr w:rsidR="00825AF8"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825AF8" w:rsidRDefault="00972B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коммерческом предложении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825AF8" w:rsidRDefault="00825AF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825AF8" w:rsidRDefault="00825AF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825AF8" w:rsidRDefault="00825AF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825AF8" w:rsidRDefault="00825AF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825AF8" w:rsidRDefault="00825AF8">
            <w:pPr>
              <w:rPr>
                <w:szCs w:val="16"/>
              </w:rPr>
            </w:pPr>
          </w:p>
        </w:tc>
      </w:tr>
      <w:tr w:rsidR="00825AF8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825AF8" w:rsidRDefault="00825AF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3" w:type="dxa"/>
            <w:shd w:val="clear" w:color="FFFFFF" w:fill="auto"/>
            <w:vAlign w:val="bottom"/>
          </w:tcPr>
          <w:p w:rsidR="00825AF8" w:rsidRDefault="00825AF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1" w:type="dxa"/>
            <w:shd w:val="clear" w:color="FFFFFF" w:fill="auto"/>
            <w:vAlign w:val="bottom"/>
          </w:tcPr>
          <w:p w:rsidR="00825AF8" w:rsidRDefault="00825AF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shd w:val="clear" w:color="FFFFFF" w:fill="auto"/>
            <w:vAlign w:val="bottom"/>
          </w:tcPr>
          <w:p w:rsidR="00825AF8" w:rsidRDefault="00825AF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825AF8" w:rsidRDefault="00825AF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825AF8" w:rsidRDefault="00825AF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825AF8" w:rsidRDefault="00825AF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825AF8" w:rsidRDefault="00825AF8">
            <w:pPr>
              <w:rPr>
                <w:szCs w:val="16"/>
              </w:rPr>
            </w:pPr>
          </w:p>
        </w:tc>
      </w:tr>
      <w:tr w:rsidR="00825AF8">
        <w:trPr>
          <w:trHeight w:val="60"/>
        </w:trPr>
        <w:tc>
          <w:tcPr>
            <w:tcW w:w="12758" w:type="dxa"/>
            <w:gridSpan w:val="7"/>
            <w:shd w:val="clear" w:color="FFFFFF" w:fill="auto"/>
            <w:vAlign w:val="bottom"/>
          </w:tcPr>
          <w:p w:rsidR="00825AF8" w:rsidRDefault="00972BE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Уважаемые господа!</w:t>
            </w:r>
          </w:p>
        </w:tc>
        <w:tc>
          <w:tcPr>
            <w:tcW w:w="1903" w:type="dxa"/>
            <w:shd w:val="clear" w:color="FFFFFF" w:fill="auto"/>
            <w:vAlign w:val="bottom"/>
          </w:tcPr>
          <w:p w:rsidR="00825AF8" w:rsidRDefault="00825AF8">
            <w:pPr>
              <w:rPr>
                <w:szCs w:val="16"/>
              </w:rPr>
            </w:pPr>
          </w:p>
        </w:tc>
      </w:tr>
      <w:tr w:rsidR="00825AF8">
        <w:trPr>
          <w:trHeight w:val="60"/>
        </w:trPr>
        <w:tc>
          <w:tcPr>
            <w:tcW w:w="14661" w:type="dxa"/>
            <w:gridSpan w:val="8"/>
            <w:shd w:val="clear" w:color="FFFFFF" w:fill="auto"/>
            <w:vAlign w:val="bottom"/>
          </w:tcPr>
          <w:p w:rsidR="00825AF8" w:rsidRDefault="00972BE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Прошу Вас предоставить коммерческое предложение на право поставки следующего товара:</w:t>
            </w:r>
          </w:p>
        </w:tc>
      </w:tr>
      <w:tr w:rsidR="00825AF8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5AF8" w:rsidRDefault="00972BE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5AF8" w:rsidRDefault="00972BE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5AF8" w:rsidRDefault="00972BE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Характеристики</w:t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5AF8" w:rsidRDefault="00972BE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Ед. изм.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5AF8" w:rsidRDefault="00972BE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Кол-во,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5AF8" w:rsidRDefault="00972BE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Цена, рублей</w:t>
            </w: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5AF8" w:rsidRDefault="00972BE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происхождения</w:t>
            </w: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5AF8" w:rsidRDefault="00972BE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Остаточный срок годности</w:t>
            </w:r>
          </w:p>
        </w:tc>
      </w:tr>
      <w:tr w:rsidR="00825AF8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25AF8" w:rsidRDefault="00972B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25AF8" w:rsidRDefault="00972B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Набор реагентов ARCHITECT для определения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Териотропного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гормона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25AF8" w:rsidRDefault="00972B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Реагент для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определения  тиреотропного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гормона в сыворотке и плазме крови человека 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иммунохемилюминесцентных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анализаторах ARCHITECT, не менее 100 определений.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25AF8" w:rsidRDefault="00972B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набор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25AF8" w:rsidRDefault="00972B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25AF8" w:rsidRDefault="00825A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25AF8" w:rsidRDefault="00825A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825AF8" w:rsidRDefault="00825AF8">
            <w:pPr>
              <w:rPr>
                <w:szCs w:val="16"/>
              </w:rPr>
            </w:pPr>
          </w:p>
        </w:tc>
      </w:tr>
      <w:tr w:rsidR="00825AF8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25AF8" w:rsidRDefault="00972B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25AF8" w:rsidRDefault="00972B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Набор реагентов ARCHITECT для определения свободного Тироксина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25AF8" w:rsidRDefault="00972B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Реагент для определения свободного тироксина в сыворотке и плазме крови человека 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иммунохемилюминесцентных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анализаторах ARCHITECT, не менее 100 определений.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25AF8" w:rsidRDefault="00972B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набор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25AF8" w:rsidRDefault="00972B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25AF8" w:rsidRDefault="00825A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25AF8" w:rsidRDefault="00825A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825AF8" w:rsidRDefault="00825AF8">
            <w:pPr>
              <w:rPr>
                <w:szCs w:val="16"/>
              </w:rPr>
            </w:pPr>
          </w:p>
        </w:tc>
      </w:tr>
      <w:tr w:rsidR="00825AF8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25AF8" w:rsidRDefault="00972B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25AF8" w:rsidRDefault="00972B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Пробирка вакуумная активатор свертывания, 13х100мм, 6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мл.,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крышка красная,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25AF8" w:rsidRDefault="00972B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Наличие двух идентичных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буквенно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- цифровых кодов (основного и дополнительного) на этикетке с линией отрыва, для наклейки дополнительного кода на направление анализа (с целью сокращения времени на маркировку пробы)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-объём 6 мл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-размер 13х100мм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-материал пробирки полиэтилентерефталат, внутренняя поверхность покрыта силиконом для предотвращения адгезии клеток крови к поверхности стенок пробирки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-крышка пробирки двухкомпонентная, состоящая из пробки и безопасной крышки;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конструкция крышки предполагает использование закрытой пробирки в анализаторах с пробоотборником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-безопасная крышка цельная, без резьбы, плотно прилегающая к пробирке, обеспечивающая возможность легкого открытия при необходимости  – полиэтилен, красного цвета (в соответствии со стандартом ГОСТ Р ИСО 6710), с вертикальными бороздками для удобства снятия и снижения скольжения перчатки, высотой  18мм для предотвращения самопроизвольного открывания при транспортировке, центрифугировании и при установке в анализатор с автоматическим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пробозаборником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-пробка крышки пробирки –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бромбутилкаучук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обработана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гемоотталкивающимрепеллентом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обладающим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кровоотталкивающими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свойствами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- наполнитель - активатор свертывания (кремнезем) напылением нанесен на внутренние стенки пробирок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- наличие этикетки с указанием: уровня заполнения для контроля корректного наполнения пробирки и обеспечения точного соотношения крови и реагента, знак стерильности с указанием метода стерилизации, знак однократности применения, знак использования только для диагностики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invitro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объема забираемой крови, наполнителя, номера лота, возможность записи данных (наличие свободного поля), срока годности, завода-изготовителя и торговой марки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- стерилизация – радиационным методом (гамма – излучение, знак обозначения - R)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-область применения: биохимия, иммунология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-срок годности 18 месяцев с момента производства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-упаковка пробирок- 100 шт. в пенопластовом штативе,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запаянном в полиэтилен, с этикеткой (информация на этикетке на 3-х языках,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на русском, наличие инструкции по условиям хранения и использования).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25AF8" w:rsidRDefault="00972B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уп</w:t>
            </w:r>
            <w:proofErr w:type="spellEnd"/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25AF8" w:rsidRDefault="00972B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25AF8" w:rsidRDefault="00825A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25AF8" w:rsidRDefault="00825A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825AF8" w:rsidRDefault="00825AF8">
            <w:pPr>
              <w:rPr>
                <w:szCs w:val="16"/>
              </w:rPr>
            </w:pPr>
          </w:p>
        </w:tc>
      </w:tr>
      <w:tr w:rsidR="00825AF8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25AF8" w:rsidRDefault="00972B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25AF8" w:rsidRDefault="00972B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Иглы двусторонние с камерой визуализации 21Gх1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25AF8" w:rsidRDefault="00972B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полная внутренняя стерильность иглы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этиленоксидная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стерилизация), подтвержденная знаком стерильности и указанием метода стерилизации на перфорированной этикетке и картонной упаковке-материал иглы  - сталь нержавеющая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- V – образная заточка- наличие силиконового покрытия, снижающего болезненные ощущения и дискомфорт в момент введения в ткани-футляр для иглы – полипропилен, состоит из 2х частей с 4мя продольными ребрами на каждом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- стык футляров снабжен этикеткой с перфорацией, предотвращающей повторное использование- на этикетке с перфорацией указаны лот, срок годности, размер иглы, указание торговой марки, знак одноразового использования, знак стерильности с указанием способа стерилизации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этиленоксидный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– ЕО)-защитный колпачок для иглы, на конце, обращенном к пробирке  – резина, предотвращающий ток крови до постановки пробирки- позволяет взять кровь в несколько пробирок без повторной венепункции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- наличие единой (неразъемной) конической визуальной камеры из прозрачного пластика, идентифицирующей момент попадания в вену, длинна рабочей части камеры 12 мм, общая длина камеры 25 мм-длина свободного края иглы (до камеры визуализации) 28 мм (1 1/8 дюйма), общая длина иглы 38мм (1 ½ дюйма)-диаметр иглы 0,8 мм (21G)- цветовая кодировка - зеленая-наличие резьбы для ввинчивания иглы в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иглодержатель-упаковка  - 100 шт.-срок годности 3 года с момента изготовления</w:t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25AF8" w:rsidRDefault="00972B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уп</w:t>
            </w:r>
            <w:proofErr w:type="spellEnd"/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25AF8" w:rsidRDefault="00972B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25AF8" w:rsidRDefault="00825A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25AF8" w:rsidRDefault="00825A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825AF8" w:rsidRDefault="00825AF8">
            <w:pPr>
              <w:rPr>
                <w:szCs w:val="16"/>
              </w:rPr>
            </w:pPr>
          </w:p>
        </w:tc>
      </w:tr>
      <w:tr w:rsidR="00825AF8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25AF8" w:rsidRDefault="00972B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25AF8" w:rsidRDefault="00972B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Держатель одноразовый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25AF8" w:rsidRDefault="00972B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Стандартный одноразовый держатель с резьбой для двусторонней иглы, обеспечивающий жесткую винтовую фиксацию. Центрированное расположение резьбы для иглы. Упаковка - 100 шт.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25AF8" w:rsidRDefault="00972B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уп</w:t>
            </w:r>
            <w:proofErr w:type="spellEnd"/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25AF8" w:rsidRDefault="00972B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25AF8" w:rsidRDefault="00825A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25AF8" w:rsidRDefault="00825A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825AF8" w:rsidRDefault="00825AF8">
            <w:pPr>
              <w:rPr>
                <w:szCs w:val="16"/>
              </w:rPr>
            </w:pPr>
          </w:p>
        </w:tc>
      </w:tr>
      <w:tr w:rsidR="00825AF8">
        <w:trPr>
          <w:trHeight w:val="375"/>
        </w:trPr>
        <w:tc>
          <w:tcPr>
            <w:tcW w:w="945" w:type="dxa"/>
            <w:shd w:val="clear" w:color="FFFFFF" w:fill="auto"/>
            <w:vAlign w:val="bottom"/>
          </w:tcPr>
          <w:p w:rsidR="00825AF8" w:rsidRDefault="00825AF8">
            <w:pPr>
              <w:rPr>
                <w:szCs w:val="16"/>
              </w:rPr>
            </w:pPr>
          </w:p>
        </w:tc>
        <w:tc>
          <w:tcPr>
            <w:tcW w:w="2533" w:type="dxa"/>
            <w:shd w:val="clear" w:color="FFFFFF" w:fill="auto"/>
            <w:vAlign w:val="bottom"/>
          </w:tcPr>
          <w:p w:rsidR="00825AF8" w:rsidRDefault="00825AF8">
            <w:pPr>
              <w:rPr>
                <w:szCs w:val="16"/>
              </w:rPr>
            </w:pPr>
          </w:p>
        </w:tc>
        <w:tc>
          <w:tcPr>
            <w:tcW w:w="3321" w:type="dxa"/>
            <w:shd w:val="clear" w:color="FFFFFF" w:fill="auto"/>
            <w:vAlign w:val="bottom"/>
          </w:tcPr>
          <w:p w:rsidR="00825AF8" w:rsidRDefault="00825AF8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FFFFFF" w:fill="auto"/>
            <w:vAlign w:val="bottom"/>
          </w:tcPr>
          <w:p w:rsidR="00825AF8" w:rsidRDefault="00825AF8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825AF8" w:rsidRDefault="00825AF8">
            <w:pPr>
              <w:rPr>
                <w:szCs w:val="16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825AF8" w:rsidRDefault="00825AF8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825AF8" w:rsidRDefault="00825AF8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825AF8" w:rsidRDefault="00825AF8">
            <w:pPr>
              <w:rPr>
                <w:szCs w:val="16"/>
              </w:rPr>
            </w:pPr>
          </w:p>
        </w:tc>
      </w:tr>
      <w:tr w:rsidR="00825AF8">
        <w:trPr>
          <w:trHeight w:val="60"/>
        </w:trPr>
        <w:tc>
          <w:tcPr>
            <w:tcW w:w="14661" w:type="dxa"/>
            <w:gridSpan w:val="8"/>
            <w:shd w:val="clear" w:color="FFFFFF" w:fill="auto"/>
            <w:vAlign w:val="bottom"/>
          </w:tcPr>
          <w:p w:rsidR="00825AF8" w:rsidRDefault="00E6296C" w:rsidP="00E6296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Срок поставки: не более 5</w:t>
            </w:r>
            <w:r w:rsidR="00972BEE">
              <w:rPr>
                <w:rFonts w:ascii="Times New Roman" w:hAnsi="Times New Roman"/>
                <w:sz w:val="28"/>
                <w:szCs w:val="28"/>
              </w:rPr>
              <w:t xml:space="preserve"> календарных дней с момента заключения </w:t>
            </w:r>
            <w:bookmarkStart w:id="0" w:name="_GoBack"/>
            <w:bookmarkEnd w:id="0"/>
            <w:r w:rsidR="00972BEE">
              <w:rPr>
                <w:rFonts w:ascii="Times New Roman" w:hAnsi="Times New Roman"/>
                <w:sz w:val="28"/>
                <w:szCs w:val="28"/>
              </w:rPr>
              <w:t>контракта.</w:t>
            </w:r>
          </w:p>
        </w:tc>
      </w:tr>
      <w:tr w:rsidR="00825AF8">
        <w:trPr>
          <w:trHeight w:val="120"/>
        </w:trPr>
        <w:tc>
          <w:tcPr>
            <w:tcW w:w="945" w:type="dxa"/>
            <w:shd w:val="clear" w:color="FFFFFF" w:fill="auto"/>
            <w:vAlign w:val="bottom"/>
          </w:tcPr>
          <w:p w:rsidR="00825AF8" w:rsidRDefault="00825AF8">
            <w:pPr>
              <w:rPr>
                <w:szCs w:val="16"/>
              </w:rPr>
            </w:pPr>
          </w:p>
        </w:tc>
        <w:tc>
          <w:tcPr>
            <w:tcW w:w="2533" w:type="dxa"/>
            <w:shd w:val="clear" w:color="FFFFFF" w:fill="auto"/>
            <w:vAlign w:val="bottom"/>
          </w:tcPr>
          <w:p w:rsidR="00825AF8" w:rsidRDefault="00825AF8">
            <w:pPr>
              <w:rPr>
                <w:szCs w:val="16"/>
              </w:rPr>
            </w:pPr>
          </w:p>
        </w:tc>
        <w:tc>
          <w:tcPr>
            <w:tcW w:w="3321" w:type="dxa"/>
            <w:shd w:val="clear" w:color="FFFFFF" w:fill="auto"/>
            <w:vAlign w:val="bottom"/>
          </w:tcPr>
          <w:p w:rsidR="00825AF8" w:rsidRDefault="00825AF8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FFFFFF" w:fill="auto"/>
            <w:vAlign w:val="bottom"/>
          </w:tcPr>
          <w:p w:rsidR="00825AF8" w:rsidRDefault="00825AF8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825AF8" w:rsidRDefault="00825AF8">
            <w:pPr>
              <w:rPr>
                <w:szCs w:val="16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825AF8" w:rsidRDefault="00825AF8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825AF8" w:rsidRDefault="00825AF8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825AF8" w:rsidRDefault="00825AF8">
            <w:pPr>
              <w:rPr>
                <w:szCs w:val="16"/>
              </w:rPr>
            </w:pPr>
          </w:p>
        </w:tc>
      </w:tr>
      <w:tr w:rsidR="00825AF8">
        <w:trPr>
          <w:trHeight w:val="60"/>
        </w:trPr>
        <w:tc>
          <w:tcPr>
            <w:tcW w:w="14661" w:type="dxa"/>
            <w:gridSpan w:val="8"/>
            <w:shd w:val="clear" w:color="FFFFFF" w:fill="auto"/>
            <w:vAlign w:val="bottom"/>
          </w:tcPr>
          <w:p w:rsidR="00825AF8" w:rsidRDefault="00972BE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Цена должна быть указана с учетом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доставки  до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КГБУЗ «Краевая клиническая больница»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г.Красноярск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ул. Партизана Железняка, 3.</w:t>
            </w:r>
          </w:p>
        </w:tc>
      </w:tr>
      <w:tr w:rsidR="00825AF8">
        <w:trPr>
          <w:trHeight w:val="120"/>
        </w:trPr>
        <w:tc>
          <w:tcPr>
            <w:tcW w:w="945" w:type="dxa"/>
            <w:shd w:val="clear" w:color="FFFFFF" w:fill="auto"/>
            <w:vAlign w:val="bottom"/>
          </w:tcPr>
          <w:p w:rsidR="00825AF8" w:rsidRDefault="00825AF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33" w:type="dxa"/>
            <w:shd w:val="clear" w:color="FFFFFF" w:fill="auto"/>
            <w:vAlign w:val="bottom"/>
          </w:tcPr>
          <w:p w:rsidR="00825AF8" w:rsidRDefault="00825AF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21" w:type="dxa"/>
            <w:shd w:val="clear" w:color="FFFFFF" w:fill="auto"/>
            <w:vAlign w:val="bottom"/>
          </w:tcPr>
          <w:p w:rsidR="00825AF8" w:rsidRDefault="00825AF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6" w:type="dxa"/>
            <w:shd w:val="clear" w:color="FFFFFF" w:fill="auto"/>
            <w:vAlign w:val="bottom"/>
          </w:tcPr>
          <w:p w:rsidR="00825AF8" w:rsidRDefault="00825AF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825AF8" w:rsidRDefault="00825AF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825AF8" w:rsidRDefault="00825AF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825AF8" w:rsidRDefault="00825AF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825AF8" w:rsidRDefault="00825AF8">
            <w:pPr>
              <w:rPr>
                <w:szCs w:val="16"/>
              </w:rPr>
            </w:pPr>
          </w:p>
        </w:tc>
      </w:tr>
      <w:tr w:rsidR="00825AF8">
        <w:trPr>
          <w:trHeight w:val="60"/>
        </w:trPr>
        <w:tc>
          <w:tcPr>
            <w:tcW w:w="14661" w:type="dxa"/>
            <w:gridSpan w:val="8"/>
            <w:shd w:val="clear" w:color="FFFFFF" w:fill="auto"/>
            <w:vAlign w:val="bottom"/>
          </w:tcPr>
          <w:p w:rsidR="00825AF8" w:rsidRDefault="00972BE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Информацию необходимо направить по факсу +7 (391) 220-16-23, электронной почте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zakupki@medgorod.ru  или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по адресу г. Красноярск, ул. Партизана Железняка 3-б, отдел обеспечения государственных закупок, тел. 220-16-04</w:t>
            </w:r>
          </w:p>
        </w:tc>
      </w:tr>
      <w:tr w:rsidR="00825AF8">
        <w:trPr>
          <w:trHeight w:val="165"/>
        </w:trPr>
        <w:tc>
          <w:tcPr>
            <w:tcW w:w="945" w:type="dxa"/>
            <w:shd w:val="clear" w:color="FFFFFF" w:fill="auto"/>
            <w:vAlign w:val="bottom"/>
          </w:tcPr>
          <w:p w:rsidR="00825AF8" w:rsidRDefault="00825AF8">
            <w:pPr>
              <w:rPr>
                <w:szCs w:val="16"/>
              </w:rPr>
            </w:pPr>
          </w:p>
        </w:tc>
        <w:tc>
          <w:tcPr>
            <w:tcW w:w="2533" w:type="dxa"/>
            <w:shd w:val="clear" w:color="FFFFFF" w:fill="auto"/>
            <w:vAlign w:val="bottom"/>
          </w:tcPr>
          <w:p w:rsidR="00825AF8" w:rsidRDefault="00825AF8">
            <w:pPr>
              <w:rPr>
                <w:szCs w:val="16"/>
              </w:rPr>
            </w:pPr>
          </w:p>
        </w:tc>
        <w:tc>
          <w:tcPr>
            <w:tcW w:w="3321" w:type="dxa"/>
            <w:shd w:val="clear" w:color="FFFFFF" w:fill="auto"/>
            <w:vAlign w:val="bottom"/>
          </w:tcPr>
          <w:p w:rsidR="00825AF8" w:rsidRDefault="00825AF8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FFFFFF" w:fill="auto"/>
            <w:vAlign w:val="bottom"/>
          </w:tcPr>
          <w:p w:rsidR="00825AF8" w:rsidRDefault="00825AF8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825AF8" w:rsidRDefault="00825AF8">
            <w:pPr>
              <w:rPr>
                <w:szCs w:val="16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825AF8" w:rsidRDefault="00825AF8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825AF8" w:rsidRDefault="00825AF8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825AF8" w:rsidRDefault="00825AF8">
            <w:pPr>
              <w:rPr>
                <w:szCs w:val="16"/>
              </w:rPr>
            </w:pPr>
          </w:p>
        </w:tc>
      </w:tr>
      <w:tr w:rsidR="00825AF8">
        <w:trPr>
          <w:trHeight w:val="60"/>
        </w:trPr>
        <w:tc>
          <w:tcPr>
            <w:tcW w:w="14661" w:type="dxa"/>
            <w:gridSpan w:val="8"/>
            <w:shd w:val="clear" w:color="FFFFFF" w:fill="auto"/>
            <w:vAlign w:val="bottom"/>
          </w:tcPr>
          <w:p w:rsidR="00E6296C" w:rsidRDefault="00972BE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Предложения принимаются в срок до 1</w:t>
            </w:r>
            <w:r w:rsidR="00E6296C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.02.2019 17:00:00 по местному времени.</w:t>
            </w:r>
          </w:p>
          <w:p w:rsidR="00E6296C" w:rsidRDefault="00E6296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6296C" w:rsidRDefault="00E6296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25AF8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825AF8" w:rsidRDefault="00825AF8">
            <w:pPr>
              <w:rPr>
                <w:szCs w:val="16"/>
              </w:rPr>
            </w:pPr>
          </w:p>
        </w:tc>
        <w:tc>
          <w:tcPr>
            <w:tcW w:w="2533" w:type="dxa"/>
            <w:shd w:val="clear" w:color="FFFFFF" w:fill="auto"/>
            <w:vAlign w:val="bottom"/>
          </w:tcPr>
          <w:p w:rsidR="00825AF8" w:rsidRDefault="00825AF8">
            <w:pPr>
              <w:rPr>
                <w:szCs w:val="16"/>
              </w:rPr>
            </w:pPr>
          </w:p>
        </w:tc>
        <w:tc>
          <w:tcPr>
            <w:tcW w:w="3321" w:type="dxa"/>
            <w:shd w:val="clear" w:color="FFFFFF" w:fill="auto"/>
            <w:vAlign w:val="bottom"/>
          </w:tcPr>
          <w:p w:rsidR="00825AF8" w:rsidRDefault="00825AF8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FFFFFF" w:fill="auto"/>
            <w:vAlign w:val="bottom"/>
          </w:tcPr>
          <w:p w:rsidR="00825AF8" w:rsidRDefault="00825AF8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825AF8" w:rsidRDefault="00825AF8">
            <w:pPr>
              <w:rPr>
                <w:szCs w:val="16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825AF8" w:rsidRDefault="00825AF8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825AF8" w:rsidRDefault="00825AF8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825AF8" w:rsidRDefault="00825AF8">
            <w:pPr>
              <w:rPr>
                <w:szCs w:val="16"/>
              </w:rPr>
            </w:pPr>
          </w:p>
        </w:tc>
      </w:tr>
      <w:tr w:rsidR="00825AF8">
        <w:trPr>
          <w:trHeight w:val="60"/>
        </w:trPr>
        <w:tc>
          <w:tcPr>
            <w:tcW w:w="14661" w:type="dxa"/>
            <w:gridSpan w:val="8"/>
            <w:shd w:val="clear" w:color="FFFFFF" w:fill="auto"/>
            <w:vAlign w:val="bottom"/>
          </w:tcPr>
          <w:p w:rsidR="00825AF8" w:rsidRDefault="00972BE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Руководитель контрактной службы________________________/Куликова И.О./</w:t>
            </w:r>
          </w:p>
        </w:tc>
      </w:tr>
      <w:tr w:rsidR="00825AF8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825AF8" w:rsidRDefault="00825AF8">
            <w:pPr>
              <w:rPr>
                <w:szCs w:val="16"/>
              </w:rPr>
            </w:pPr>
          </w:p>
        </w:tc>
        <w:tc>
          <w:tcPr>
            <w:tcW w:w="2533" w:type="dxa"/>
            <w:shd w:val="clear" w:color="FFFFFF" w:fill="auto"/>
            <w:vAlign w:val="bottom"/>
          </w:tcPr>
          <w:p w:rsidR="00825AF8" w:rsidRDefault="00825AF8">
            <w:pPr>
              <w:rPr>
                <w:szCs w:val="16"/>
              </w:rPr>
            </w:pPr>
          </w:p>
        </w:tc>
        <w:tc>
          <w:tcPr>
            <w:tcW w:w="3321" w:type="dxa"/>
            <w:shd w:val="clear" w:color="FFFFFF" w:fill="auto"/>
            <w:vAlign w:val="bottom"/>
          </w:tcPr>
          <w:p w:rsidR="00825AF8" w:rsidRDefault="00825AF8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FFFFFF" w:fill="auto"/>
            <w:vAlign w:val="bottom"/>
          </w:tcPr>
          <w:p w:rsidR="00825AF8" w:rsidRDefault="00825AF8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825AF8" w:rsidRDefault="00825AF8">
            <w:pPr>
              <w:rPr>
                <w:szCs w:val="16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825AF8" w:rsidRDefault="00825AF8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825AF8" w:rsidRDefault="00825AF8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825AF8" w:rsidRDefault="00825AF8">
            <w:pPr>
              <w:rPr>
                <w:szCs w:val="16"/>
              </w:rPr>
            </w:pPr>
          </w:p>
        </w:tc>
      </w:tr>
      <w:tr w:rsidR="00825AF8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825AF8" w:rsidRDefault="00825AF8">
            <w:pPr>
              <w:rPr>
                <w:szCs w:val="16"/>
              </w:rPr>
            </w:pPr>
          </w:p>
        </w:tc>
        <w:tc>
          <w:tcPr>
            <w:tcW w:w="2533" w:type="dxa"/>
            <w:shd w:val="clear" w:color="FFFFFF" w:fill="auto"/>
            <w:vAlign w:val="bottom"/>
          </w:tcPr>
          <w:p w:rsidR="00825AF8" w:rsidRDefault="00825AF8">
            <w:pPr>
              <w:rPr>
                <w:szCs w:val="16"/>
              </w:rPr>
            </w:pPr>
          </w:p>
        </w:tc>
        <w:tc>
          <w:tcPr>
            <w:tcW w:w="3321" w:type="dxa"/>
            <w:shd w:val="clear" w:color="FFFFFF" w:fill="auto"/>
            <w:vAlign w:val="bottom"/>
          </w:tcPr>
          <w:p w:rsidR="00825AF8" w:rsidRDefault="00825AF8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FFFFFF" w:fill="auto"/>
            <w:vAlign w:val="bottom"/>
          </w:tcPr>
          <w:p w:rsidR="00825AF8" w:rsidRDefault="00825AF8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825AF8" w:rsidRDefault="00825AF8">
            <w:pPr>
              <w:rPr>
                <w:szCs w:val="16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825AF8" w:rsidRDefault="00825AF8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825AF8" w:rsidRDefault="00825AF8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825AF8" w:rsidRDefault="00825AF8">
            <w:pPr>
              <w:rPr>
                <w:szCs w:val="16"/>
              </w:rPr>
            </w:pPr>
          </w:p>
        </w:tc>
      </w:tr>
      <w:tr w:rsidR="00825AF8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825AF8" w:rsidRDefault="00825AF8">
            <w:pPr>
              <w:rPr>
                <w:szCs w:val="16"/>
              </w:rPr>
            </w:pPr>
          </w:p>
        </w:tc>
        <w:tc>
          <w:tcPr>
            <w:tcW w:w="2533" w:type="dxa"/>
            <w:shd w:val="clear" w:color="FFFFFF" w:fill="auto"/>
            <w:vAlign w:val="bottom"/>
          </w:tcPr>
          <w:p w:rsidR="00825AF8" w:rsidRDefault="00825AF8">
            <w:pPr>
              <w:rPr>
                <w:szCs w:val="16"/>
              </w:rPr>
            </w:pPr>
          </w:p>
        </w:tc>
        <w:tc>
          <w:tcPr>
            <w:tcW w:w="3321" w:type="dxa"/>
            <w:shd w:val="clear" w:color="FFFFFF" w:fill="auto"/>
            <w:vAlign w:val="bottom"/>
          </w:tcPr>
          <w:p w:rsidR="00825AF8" w:rsidRDefault="00825AF8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FFFFFF" w:fill="auto"/>
            <w:vAlign w:val="bottom"/>
          </w:tcPr>
          <w:p w:rsidR="00825AF8" w:rsidRDefault="00825AF8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825AF8" w:rsidRDefault="00825AF8">
            <w:pPr>
              <w:rPr>
                <w:szCs w:val="16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825AF8" w:rsidRDefault="00825AF8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825AF8" w:rsidRDefault="00825AF8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825AF8" w:rsidRDefault="00825AF8">
            <w:pPr>
              <w:rPr>
                <w:szCs w:val="16"/>
              </w:rPr>
            </w:pPr>
          </w:p>
        </w:tc>
      </w:tr>
      <w:tr w:rsidR="00825AF8">
        <w:trPr>
          <w:trHeight w:val="60"/>
        </w:trPr>
        <w:tc>
          <w:tcPr>
            <w:tcW w:w="14661" w:type="dxa"/>
            <w:gridSpan w:val="8"/>
            <w:shd w:val="clear" w:color="FFFFFF" w:fill="auto"/>
            <w:vAlign w:val="bottom"/>
          </w:tcPr>
          <w:p w:rsidR="00825AF8" w:rsidRDefault="00972BE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Исполнитель:</w:t>
            </w:r>
          </w:p>
        </w:tc>
      </w:tr>
      <w:tr w:rsidR="00825AF8">
        <w:trPr>
          <w:trHeight w:val="60"/>
        </w:trPr>
        <w:tc>
          <w:tcPr>
            <w:tcW w:w="14661" w:type="dxa"/>
            <w:gridSpan w:val="8"/>
            <w:shd w:val="clear" w:color="FFFFFF" w:fill="auto"/>
            <w:vAlign w:val="bottom"/>
          </w:tcPr>
          <w:p w:rsidR="00825AF8" w:rsidRDefault="00E6296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Антипова Елена Валерьевна</w:t>
            </w:r>
            <w:r w:rsidR="00972BEE">
              <w:rPr>
                <w:rFonts w:ascii="Times New Roman" w:hAnsi="Times New Roman"/>
                <w:sz w:val="28"/>
                <w:szCs w:val="28"/>
              </w:rPr>
              <w:t>, тел.</w:t>
            </w:r>
            <w:r>
              <w:rPr>
                <w:rFonts w:ascii="Times New Roman" w:hAnsi="Times New Roman"/>
                <w:sz w:val="28"/>
                <w:szCs w:val="28"/>
              </w:rPr>
              <w:t>2201604</w:t>
            </w:r>
          </w:p>
        </w:tc>
      </w:tr>
    </w:tbl>
    <w:p w:rsidR="00004984" w:rsidRDefault="00004984"/>
    <w:sectPr w:rsidR="00004984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25AF8"/>
    <w:rsid w:val="00004984"/>
    <w:rsid w:val="00825AF8"/>
    <w:rsid w:val="00972BEE"/>
    <w:rsid w:val="00E62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568E3F-4186-48C1-8E8C-D21621434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843</Words>
  <Characters>4811</Characters>
  <Application>Microsoft Office Word</Application>
  <DocSecurity>0</DocSecurity>
  <Lines>40</Lines>
  <Paragraphs>11</Paragraphs>
  <ScaleCrop>false</ScaleCrop>
  <Company/>
  <LinksUpToDate>false</LinksUpToDate>
  <CharactersWithSpaces>5643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Антипова Елена Валерьевна</cp:lastModifiedBy>
  <cp:revision>3</cp:revision>
  <dcterms:created xsi:type="dcterms:W3CDTF">2019-02-11T08:39:00Z</dcterms:created>
  <dcterms:modified xsi:type="dcterms:W3CDTF">2019-02-11T08:40:00Z</dcterms:modified>
</cp:coreProperties>
</file>