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4377C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377C0" w:rsidRDefault="00C637C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377C0" w:rsidRDefault="004377C0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4377C0" w:rsidRDefault="00C637C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4377C0" w:rsidRDefault="004377C0"/>
        </w:tc>
        <w:tc>
          <w:tcPr>
            <w:tcW w:w="1995" w:type="dxa"/>
            <w:shd w:val="clear" w:color="auto" w:fill="auto"/>
            <w:vAlign w:val="bottom"/>
          </w:tcPr>
          <w:p w:rsidR="004377C0" w:rsidRDefault="004377C0"/>
        </w:tc>
        <w:tc>
          <w:tcPr>
            <w:tcW w:w="1650" w:type="dxa"/>
            <w:shd w:val="clear" w:color="auto" w:fill="auto"/>
            <w:vAlign w:val="bottom"/>
          </w:tcPr>
          <w:p w:rsidR="004377C0" w:rsidRDefault="004377C0"/>
        </w:tc>
        <w:tc>
          <w:tcPr>
            <w:tcW w:w="1905" w:type="dxa"/>
            <w:shd w:val="clear" w:color="auto" w:fill="auto"/>
            <w:vAlign w:val="bottom"/>
          </w:tcPr>
          <w:p w:rsidR="004377C0" w:rsidRDefault="004377C0"/>
        </w:tc>
      </w:tr>
      <w:tr w:rsidR="004377C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377C0" w:rsidRDefault="00C637C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377C0" w:rsidRDefault="004377C0"/>
        </w:tc>
        <w:tc>
          <w:tcPr>
            <w:tcW w:w="1275" w:type="dxa"/>
            <w:shd w:val="clear" w:color="auto" w:fill="auto"/>
            <w:vAlign w:val="bottom"/>
          </w:tcPr>
          <w:p w:rsidR="004377C0" w:rsidRDefault="004377C0"/>
        </w:tc>
        <w:tc>
          <w:tcPr>
            <w:tcW w:w="1470" w:type="dxa"/>
            <w:shd w:val="clear" w:color="auto" w:fill="auto"/>
            <w:vAlign w:val="bottom"/>
          </w:tcPr>
          <w:p w:rsidR="004377C0" w:rsidRDefault="004377C0"/>
        </w:tc>
        <w:tc>
          <w:tcPr>
            <w:tcW w:w="2100" w:type="dxa"/>
            <w:shd w:val="clear" w:color="auto" w:fill="auto"/>
            <w:vAlign w:val="bottom"/>
          </w:tcPr>
          <w:p w:rsidR="004377C0" w:rsidRDefault="004377C0"/>
        </w:tc>
        <w:tc>
          <w:tcPr>
            <w:tcW w:w="1995" w:type="dxa"/>
            <w:shd w:val="clear" w:color="auto" w:fill="auto"/>
            <w:vAlign w:val="bottom"/>
          </w:tcPr>
          <w:p w:rsidR="004377C0" w:rsidRDefault="004377C0"/>
        </w:tc>
        <w:tc>
          <w:tcPr>
            <w:tcW w:w="1650" w:type="dxa"/>
            <w:shd w:val="clear" w:color="auto" w:fill="auto"/>
            <w:vAlign w:val="bottom"/>
          </w:tcPr>
          <w:p w:rsidR="004377C0" w:rsidRDefault="004377C0"/>
        </w:tc>
        <w:tc>
          <w:tcPr>
            <w:tcW w:w="1905" w:type="dxa"/>
            <w:shd w:val="clear" w:color="auto" w:fill="auto"/>
            <w:vAlign w:val="bottom"/>
          </w:tcPr>
          <w:p w:rsidR="004377C0" w:rsidRDefault="004377C0"/>
        </w:tc>
      </w:tr>
      <w:tr w:rsidR="004377C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377C0" w:rsidRDefault="00C637C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377C0" w:rsidRDefault="004377C0"/>
        </w:tc>
        <w:tc>
          <w:tcPr>
            <w:tcW w:w="1275" w:type="dxa"/>
            <w:shd w:val="clear" w:color="auto" w:fill="auto"/>
            <w:vAlign w:val="bottom"/>
          </w:tcPr>
          <w:p w:rsidR="004377C0" w:rsidRDefault="004377C0"/>
        </w:tc>
        <w:tc>
          <w:tcPr>
            <w:tcW w:w="1470" w:type="dxa"/>
            <w:shd w:val="clear" w:color="auto" w:fill="auto"/>
            <w:vAlign w:val="bottom"/>
          </w:tcPr>
          <w:p w:rsidR="004377C0" w:rsidRDefault="004377C0"/>
        </w:tc>
        <w:tc>
          <w:tcPr>
            <w:tcW w:w="2100" w:type="dxa"/>
            <w:shd w:val="clear" w:color="auto" w:fill="auto"/>
            <w:vAlign w:val="bottom"/>
          </w:tcPr>
          <w:p w:rsidR="004377C0" w:rsidRDefault="004377C0"/>
        </w:tc>
        <w:tc>
          <w:tcPr>
            <w:tcW w:w="1995" w:type="dxa"/>
            <w:shd w:val="clear" w:color="auto" w:fill="auto"/>
            <w:vAlign w:val="bottom"/>
          </w:tcPr>
          <w:p w:rsidR="004377C0" w:rsidRDefault="004377C0"/>
        </w:tc>
        <w:tc>
          <w:tcPr>
            <w:tcW w:w="1650" w:type="dxa"/>
            <w:shd w:val="clear" w:color="auto" w:fill="auto"/>
            <w:vAlign w:val="bottom"/>
          </w:tcPr>
          <w:p w:rsidR="004377C0" w:rsidRDefault="004377C0"/>
        </w:tc>
        <w:tc>
          <w:tcPr>
            <w:tcW w:w="1905" w:type="dxa"/>
            <w:shd w:val="clear" w:color="auto" w:fill="auto"/>
            <w:vAlign w:val="bottom"/>
          </w:tcPr>
          <w:p w:rsidR="004377C0" w:rsidRDefault="004377C0"/>
        </w:tc>
      </w:tr>
      <w:tr w:rsidR="004377C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377C0" w:rsidRDefault="00C637C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377C0" w:rsidRDefault="004377C0"/>
        </w:tc>
        <w:tc>
          <w:tcPr>
            <w:tcW w:w="1275" w:type="dxa"/>
            <w:shd w:val="clear" w:color="auto" w:fill="auto"/>
            <w:vAlign w:val="bottom"/>
          </w:tcPr>
          <w:p w:rsidR="004377C0" w:rsidRDefault="004377C0"/>
        </w:tc>
        <w:tc>
          <w:tcPr>
            <w:tcW w:w="1470" w:type="dxa"/>
            <w:shd w:val="clear" w:color="auto" w:fill="auto"/>
            <w:vAlign w:val="bottom"/>
          </w:tcPr>
          <w:p w:rsidR="004377C0" w:rsidRDefault="004377C0"/>
        </w:tc>
        <w:tc>
          <w:tcPr>
            <w:tcW w:w="2100" w:type="dxa"/>
            <w:shd w:val="clear" w:color="auto" w:fill="auto"/>
            <w:vAlign w:val="bottom"/>
          </w:tcPr>
          <w:p w:rsidR="004377C0" w:rsidRDefault="004377C0"/>
        </w:tc>
        <w:tc>
          <w:tcPr>
            <w:tcW w:w="1995" w:type="dxa"/>
            <w:shd w:val="clear" w:color="auto" w:fill="auto"/>
            <w:vAlign w:val="bottom"/>
          </w:tcPr>
          <w:p w:rsidR="004377C0" w:rsidRDefault="004377C0"/>
        </w:tc>
        <w:tc>
          <w:tcPr>
            <w:tcW w:w="1650" w:type="dxa"/>
            <w:shd w:val="clear" w:color="auto" w:fill="auto"/>
            <w:vAlign w:val="bottom"/>
          </w:tcPr>
          <w:p w:rsidR="004377C0" w:rsidRDefault="004377C0"/>
        </w:tc>
        <w:tc>
          <w:tcPr>
            <w:tcW w:w="1905" w:type="dxa"/>
            <w:shd w:val="clear" w:color="auto" w:fill="auto"/>
            <w:vAlign w:val="bottom"/>
          </w:tcPr>
          <w:p w:rsidR="004377C0" w:rsidRDefault="004377C0"/>
        </w:tc>
      </w:tr>
      <w:tr w:rsidR="004377C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377C0" w:rsidRDefault="00C637C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377C0" w:rsidRDefault="004377C0"/>
        </w:tc>
        <w:tc>
          <w:tcPr>
            <w:tcW w:w="1275" w:type="dxa"/>
            <w:shd w:val="clear" w:color="auto" w:fill="auto"/>
            <w:vAlign w:val="bottom"/>
          </w:tcPr>
          <w:p w:rsidR="004377C0" w:rsidRDefault="004377C0"/>
        </w:tc>
        <w:tc>
          <w:tcPr>
            <w:tcW w:w="1470" w:type="dxa"/>
            <w:shd w:val="clear" w:color="auto" w:fill="auto"/>
            <w:vAlign w:val="bottom"/>
          </w:tcPr>
          <w:p w:rsidR="004377C0" w:rsidRDefault="004377C0"/>
        </w:tc>
        <w:tc>
          <w:tcPr>
            <w:tcW w:w="2100" w:type="dxa"/>
            <w:shd w:val="clear" w:color="auto" w:fill="auto"/>
            <w:vAlign w:val="bottom"/>
          </w:tcPr>
          <w:p w:rsidR="004377C0" w:rsidRDefault="004377C0"/>
        </w:tc>
        <w:tc>
          <w:tcPr>
            <w:tcW w:w="1995" w:type="dxa"/>
            <w:shd w:val="clear" w:color="auto" w:fill="auto"/>
            <w:vAlign w:val="bottom"/>
          </w:tcPr>
          <w:p w:rsidR="004377C0" w:rsidRDefault="004377C0"/>
        </w:tc>
        <w:tc>
          <w:tcPr>
            <w:tcW w:w="1650" w:type="dxa"/>
            <w:shd w:val="clear" w:color="auto" w:fill="auto"/>
            <w:vAlign w:val="bottom"/>
          </w:tcPr>
          <w:p w:rsidR="004377C0" w:rsidRDefault="004377C0"/>
        </w:tc>
        <w:tc>
          <w:tcPr>
            <w:tcW w:w="1905" w:type="dxa"/>
            <w:shd w:val="clear" w:color="auto" w:fill="auto"/>
            <w:vAlign w:val="bottom"/>
          </w:tcPr>
          <w:p w:rsidR="004377C0" w:rsidRDefault="004377C0"/>
        </w:tc>
      </w:tr>
      <w:tr w:rsidR="004377C0" w:rsidRPr="00C637C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377C0" w:rsidRPr="00C637C4" w:rsidRDefault="00C637C4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C637C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C637C4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C637C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C637C4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C637C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C637C4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4377C0" w:rsidRPr="00C637C4" w:rsidRDefault="004377C0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4377C0" w:rsidRPr="00C637C4" w:rsidRDefault="004377C0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4377C0" w:rsidRPr="00C637C4" w:rsidRDefault="004377C0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4377C0" w:rsidRPr="00C637C4" w:rsidRDefault="004377C0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4377C0" w:rsidRPr="00C637C4" w:rsidRDefault="004377C0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4377C0" w:rsidRPr="00C637C4" w:rsidRDefault="004377C0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4377C0" w:rsidRPr="00C637C4" w:rsidRDefault="004377C0">
            <w:pPr>
              <w:rPr>
                <w:lang w:val="en-US"/>
              </w:rPr>
            </w:pPr>
          </w:p>
        </w:tc>
      </w:tr>
      <w:tr w:rsidR="004377C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377C0" w:rsidRDefault="00C637C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377C0" w:rsidRDefault="004377C0"/>
        </w:tc>
        <w:tc>
          <w:tcPr>
            <w:tcW w:w="1275" w:type="dxa"/>
            <w:shd w:val="clear" w:color="auto" w:fill="auto"/>
            <w:vAlign w:val="bottom"/>
          </w:tcPr>
          <w:p w:rsidR="004377C0" w:rsidRDefault="004377C0"/>
        </w:tc>
        <w:tc>
          <w:tcPr>
            <w:tcW w:w="1470" w:type="dxa"/>
            <w:shd w:val="clear" w:color="auto" w:fill="auto"/>
            <w:vAlign w:val="bottom"/>
          </w:tcPr>
          <w:p w:rsidR="004377C0" w:rsidRDefault="004377C0"/>
        </w:tc>
        <w:tc>
          <w:tcPr>
            <w:tcW w:w="2100" w:type="dxa"/>
            <w:shd w:val="clear" w:color="auto" w:fill="auto"/>
            <w:vAlign w:val="bottom"/>
          </w:tcPr>
          <w:p w:rsidR="004377C0" w:rsidRDefault="004377C0"/>
        </w:tc>
        <w:tc>
          <w:tcPr>
            <w:tcW w:w="1995" w:type="dxa"/>
            <w:shd w:val="clear" w:color="auto" w:fill="auto"/>
            <w:vAlign w:val="bottom"/>
          </w:tcPr>
          <w:p w:rsidR="004377C0" w:rsidRDefault="004377C0"/>
        </w:tc>
        <w:tc>
          <w:tcPr>
            <w:tcW w:w="1650" w:type="dxa"/>
            <w:shd w:val="clear" w:color="auto" w:fill="auto"/>
            <w:vAlign w:val="bottom"/>
          </w:tcPr>
          <w:p w:rsidR="004377C0" w:rsidRDefault="004377C0"/>
        </w:tc>
        <w:tc>
          <w:tcPr>
            <w:tcW w:w="1905" w:type="dxa"/>
            <w:shd w:val="clear" w:color="auto" w:fill="auto"/>
            <w:vAlign w:val="bottom"/>
          </w:tcPr>
          <w:p w:rsidR="004377C0" w:rsidRDefault="004377C0"/>
        </w:tc>
      </w:tr>
      <w:tr w:rsidR="004377C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377C0" w:rsidRDefault="00C637C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377C0" w:rsidRDefault="004377C0"/>
        </w:tc>
        <w:tc>
          <w:tcPr>
            <w:tcW w:w="1275" w:type="dxa"/>
            <w:shd w:val="clear" w:color="auto" w:fill="auto"/>
            <w:vAlign w:val="bottom"/>
          </w:tcPr>
          <w:p w:rsidR="004377C0" w:rsidRDefault="004377C0"/>
        </w:tc>
        <w:tc>
          <w:tcPr>
            <w:tcW w:w="1470" w:type="dxa"/>
            <w:shd w:val="clear" w:color="auto" w:fill="auto"/>
            <w:vAlign w:val="bottom"/>
          </w:tcPr>
          <w:p w:rsidR="004377C0" w:rsidRDefault="004377C0"/>
        </w:tc>
        <w:tc>
          <w:tcPr>
            <w:tcW w:w="2100" w:type="dxa"/>
            <w:shd w:val="clear" w:color="auto" w:fill="auto"/>
            <w:vAlign w:val="bottom"/>
          </w:tcPr>
          <w:p w:rsidR="004377C0" w:rsidRDefault="004377C0"/>
        </w:tc>
        <w:tc>
          <w:tcPr>
            <w:tcW w:w="1995" w:type="dxa"/>
            <w:shd w:val="clear" w:color="auto" w:fill="auto"/>
            <w:vAlign w:val="bottom"/>
          </w:tcPr>
          <w:p w:rsidR="004377C0" w:rsidRDefault="004377C0"/>
        </w:tc>
        <w:tc>
          <w:tcPr>
            <w:tcW w:w="1650" w:type="dxa"/>
            <w:shd w:val="clear" w:color="auto" w:fill="auto"/>
            <w:vAlign w:val="bottom"/>
          </w:tcPr>
          <w:p w:rsidR="004377C0" w:rsidRDefault="004377C0"/>
        </w:tc>
        <w:tc>
          <w:tcPr>
            <w:tcW w:w="1905" w:type="dxa"/>
            <w:shd w:val="clear" w:color="auto" w:fill="auto"/>
            <w:vAlign w:val="bottom"/>
          </w:tcPr>
          <w:p w:rsidR="004377C0" w:rsidRDefault="004377C0"/>
        </w:tc>
      </w:tr>
      <w:tr w:rsidR="004377C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377C0" w:rsidRDefault="00C637C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377C0" w:rsidRDefault="004377C0"/>
        </w:tc>
        <w:tc>
          <w:tcPr>
            <w:tcW w:w="1275" w:type="dxa"/>
            <w:shd w:val="clear" w:color="auto" w:fill="auto"/>
            <w:vAlign w:val="bottom"/>
          </w:tcPr>
          <w:p w:rsidR="004377C0" w:rsidRDefault="004377C0"/>
        </w:tc>
        <w:tc>
          <w:tcPr>
            <w:tcW w:w="1470" w:type="dxa"/>
            <w:shd w:val="clear" w:color="auto" w:fill="auto"/>
            <w:vAlign w:val="bottom"/>
          </w:tcPr>
          <w:p w:rsidR="004377C0" w:rsidRDefault="004377C0"/>
        </w:tc>
        <w:tc>
          <w:tcPr>
            <w:tcW w:w="2100" w:type="dxa"/>
            <w:shd w:val="clear" w:color="auto" w:fill="auto"/>
            <w:vAlign w:val="bottom"/>
          </w:tcPr>
          <w:p w:rsidR="004377C0" w:rsidRDefault="004377C0"/>
        </w:tc>
        <w:tc>
          <w:tcPr>
            <w:tcW w:w="1995" w:type="dxa"/>
            <w:shd w:val="clear" w:color="auto" w:fill="auto"/>
            <w:vAlign w:val="bottom"/>
          </w:tcPr>
          <w:p w:rsidR="004377C0" w:rsidRDefault="004377C0"/>
        </w:tc>
        <w:tc>
          <w:tcPr>
            <w:tcW w:w="1650" w:type="dxa"/>
            <w:shd w:val="clear" w:color="auto" w:fill="auto"/>
            <w:vAlign w:val="bottom"/>
          </w:tcPr>
          <w:p w:rsidR="004377C0" w:rsidRDefault="004377C0"/>
        </w:tc>
        <w:tc>
          <w:tcPr>
            <w:tcW w:w="1905" w:type="dxa"/>
            <w:shd w:val="clear" w:color="auto" w:fill="auto"/>
            <w:vAlign w:val="bottom"/>
          </w:tcPr>
          <w:p w:rsidR="004377C0" w:rsidRDefault="004377C0"/>
        </w:tc>
      </w:tr>
      <w:tr w:rsidR="004377C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377C0" w:rsidRDefault="00C637C4" w:rsidP="00C637C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18.07.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2 023 г. 1144-2023</w:t>
            </w:r>
            <w:bookmarkStart w:id="0" w:name="_GoBack"/>
            <w:bookmarkEnd w:id="0"/>
          </w:p>
        </w:tc>
        <w:tc>
          <w:tcPr>
            <w:tcW w:w="1125" w:type="dxa"/>
            <w:shd w:val="clear" w:color="auto" w:fill="auto"/>
            <w:vAlign w:val="bottom"/>
          </w:tcPr>
          <w:p w:rsidR="004377C0" w:rsidRDefault="004377C0"/>
        </w:tc>
        <w:tc>
          <w:tcPr>
            <w:tcW w:w="1275" w:type="dxa"/>
            <w:shd w:val="clear" w:color="auto" w:fill="auto"/>
            <w:vAlign w:val="bottom"/>
          </w:tcPr>
          <w:p w:rsidR="004377C0" w:rsidRDefault="004377C0"/>
        </w:tc>
        <w:tc>
          <w:tcPr>
            <w:tcW w:w="1470" w:type="dxa"/>
            <w:shd w:val="clear" w:color="auto" w:fill="auto"/>
            <w:vAlign w:val="bottom"/>
          </w:tcPr>
          <w:p w:rsidR="004377C0" w:rsidRDefault="004377C0"/>
        </w:tc>
        <w:tc>
          <w:tcPr>
            <w:tcW w:w="2100" w:type="dxa"/>
            <w:shd w:val="clear" w:color="auto" w:fill="auto"/>
            <w:vAlign w:val="bottom"/>
          </w:tcPr>
          <w:p w:rsidR="004377C0" w:rsidRDefault="004377C0"/>
        </w:tc>
        <w:tc>
          <w:tcPr>
            <w:tcW w:w="1995" w:type="dxa"/>
            <w:shd w:val="clear" w:color="auto" w:fill="auto"/>
            <w:vAlign w:val="bottom"/>
          </w:tcPr>
          <w:p w:rsidR="004377C0" w:rsidRDefault="004377C0"/>
        </w:tc>
        <w:tc>
          <w:tcPr>
            <w:tcW w:w="1650" w:type="dxa"/>
            <w:shd w:val="clear" w:color="auto" w:fill="auto"/>
            <w:vAlign w:val="bottom"/>
          </w:tcPr>
          <w:p w:rsidR="004377C0" w:rsidRDefault="004377C0"/>
        </w:tc>
        <w:tc>
          <w:tcPr>
            <w:tcW w:w="1905" w:type="dxa"/>
            <w:shd w:val="clear" w:color="auto" w:fill="auto"/>
            <w:vAlign w:val="bottom"/>
          </w:tcPr>
          <w:p w:rsidR="004377C0" w:rsidRDefault="004377C0"/>
        </w:tc>
      </w:tr>
      <w:tr w:rsidR="004377C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377C0" w:rsidRDefault="00C637C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377C0" w:rsidRDefault="004377C0"/>
        </w:tc>
        <w:tc>
          <w:tcPr>
            <w:tcW w:w="1275" w:type="dxa"/>
            <w:shd w:val="clear" w:color="auto" w:fill="auto"/>
            <w:vAlign w:val="bottom"/>
          </w:tcPr>
          <w:p w:rsidR="004377C0" w:rsidRDefault="004377C0"/>
        </w:tc>
        <w:tc>
          <w:tcPr>
            <w:tcW w:w="1470" w:type="dxa"/>
            <w:shd w:val="clear" w:color="auto" w:fill="auto"/>
            <w:vAlign w:val="bottom"/>
          </w:tcPr>
          <w:p w:rsidR="004377C0" w:rsidRDefault="004377C0"/>
        </w:tc>
        <w:tc>
          <w:tcPr>
            <w:tcW w:w="2100" w:type="dxa"/>
            <w:shd w:val="clear" w:color="auto" w:fill="auto"/>
            <w:vAlign w:val="bottom"/>
          </w:tcPr>
          <w:p w:rsidR="004377C0" w:rsidRDefault="004377C0"/>
        </w:tc>
        <w:tc>
          <w:tcPr>
            <w:tcW w:w="1995" w:type="dxa"/>
            <w:shd w:val="clear" w:color="auto" w:fill="auto"/>
            <w:vAlign w:val="bottom"/>
          </w:tcPr>
          <w:p w:rsidR="004377C0" w:rsidRDefault="004377C0"/>
        </w:tc>
        <w:tc>
          <w:tcPr>
            <w:tcW w:w="1650" w:type="dxa"/>
            <w:shd w:val="clear" w:color="auto" w:fill="auto"/>
            <w:vAlign w:val="bottom"/>
          </w:tcPr>
          <w:p w:rsidR="004377C0" w:rsidRDefault="004377C0"/>
        </w:tc>
        <w:tc>
          <w:tcPr>
            <w:tcW w:w="1905" w:type="dxa"/>
            <w:shd w:val="clear" w:color="auto" w:fill="auto"/>
            <w:vAlign w:val="bottom"/>
          </w:tcPr>
          <w:p w:rsidR="004377C0" w:rsidRDefault="004377C0"/>
        </w:tc>
      </w:tr>
      <w:tr w:rsidR="004377C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4377C0" w:rsidRDefault="004377C0"/>
        </w:tc>
        <w:tc>
          <w:tcPr>
            <w:tcW w:w="2535" w:type="dxa"/>
            <w:shd w:val="clear" w:color="auto" w:fill="auto"/>
            <w:vAlign w:val="bottom"/>
          </w:tcPr>
          <w:p w:rsidR="004377C0" w:rsidRDefault="004377C0"/>
        </w:tc>
        <w:tc>
          <w:tcPr>
            <w:tcW w:w="3315" w:type="dxa"/>
            <w:shd w:val="clear" w:color="auto" w:fill="auto"/>
            <w:vAlign w:val="bottom"/>
          </w:tcPr>
          <w:p w:rsidR="004377C0" w:rsidRDefault="004377C0"/>
        </w:tc>
        <w:tc>
          <w:tcPr>
            <w:tcW w:w="1125" w:type="dxa"/>
            <w:shd w:val="clear" w:color="auto" w:fill="auto"/>
            <w:vAlign w:val="bottom"/>
          </w:tcPr>
          <w:p w:rsidR="004377C0" w:rsidRDefault="004377C0"/>
        </w:tc>
        <w:tc>
          <w:tcPr>
            <w:tcW w:w="1275" w:type="dxa"/>
            <w:shd w:val="clear" w:color="auto" w:fill="auto"/>
            <w:vAlign w:val="bottom"/>
          </w:tcPr>
          <w:p w:rsidR="004377C0" w:rsidRDefault="004377C0"/>
        </w:tc>
        <w:tc>
          <w:tcPr>
            <w:tcW w:w="1470" w:type="dxa"/>
            <w:shd w:val="clear" w:color="auto" w:fill="auto"/>
            <w:vAlign w:val="bottom"/>
          </w:tcPr>
          <w:p w:rsidR="004377C0" w:rsidRDefault="004377C0"/>
        </w:tc>
        <w:tc>
          <w:tcPr>
            <w:tcW w:w="2100" w:type="dxa"/>
            <w:shd w:val="clear" w:color="auto" w:fill="auto"/>
            <w:vAlign w:val="bottom"/>
          </w:tcPr>
          <w:p w:rsidR="004377C0" w:rsidRDefault="004377C0"/>
        </w:tc>
        <w:tc>
          <w:tcPr>
            <w:tcW w:w="1995" w:type="dxa"/>
            <w:shd w:val="clear" w:color="auto" w:fill="auto"/>
            <w:vAlign w:val="bottom"/>
          </w:tcPr>
          <w:p w:rsidR="004377C0" w:rsidRDefault="004377C0"/>
        </w:tc>
        <w:tc>
          <w:tcPr>
            <w:tcW w:w="1650" w:type="dxa"/>
            <w:shd w:val="clear" w:color="auto" w:fill="auto"/>
            <w:vAlign w:val="bottom"/>
          </w:tcPr>
          <w:p w:rsidR="004377C0" w:rsidRDefault="004377C0"/>
        </w:tc>
        <w:tc>
          <w:tcPr>
            <w:tcW w:w="1905" w:type="dxa"/>
            <w:shd w:val="clear" w:color="auto" w:fill="auto"/>
            <w:vAlign w:val="bottom"/>
          </w:tcPr>
          <w:p w:rsidR="004377C0" w:rsidRDefault="004377C0"/>
        </w:tc>
      </w:tr>
      <w:tr w:rsidR="004377C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377C0" w:rsidRDefault="00C637C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377C0" w:rsidRDefault="004377C0"/>
        </w:tc>
        <w:tc>
          <w:tcPr>
            <w:tcW w:w="1275" w:type="dxa"/>
            <w:shd w:val="clear" w:color="auto" w:fill="auto"/>
            <w:vAlign w:val="bottom"/>
          </w:tcPr>
          <w:p w:rsidR="004377C0" w:rsidRDefault="004377C0"/>
        </w:tc>
        <w:tc>
          <w:tcPr>
            <w:tcW w:w="1470" w:type="dxa"/>
            <w:shd w:val="clear" w:color="auto" w:fill="auto"/>
            <w:vAlign w:val="bottom"/>
          </w:tcPr>
          <w:p w:rsidR="004377C0" w:rsidRDefault="004377C0"/>
        </w:tc>
        <w:tc>
          <w:tcPr>
            <w:tcW w:w="2100" w:type="dxa"/>
            <w:shd w:val="clear" w:color="auto" w:fill="auto"/>
            <w:vAlign w:val="bottom"/>
          </w:tcPr>
          <w:p w:rsidR="004377C0" w:rsidRDefault="004377C0"/>
        </w:tc>
        <w:tc>
          <w:tcPr>
            <w:tcW w:w="1995" w:type="dxa"/>
            <w:shd w:val="clear" w:color="auto" w:fill="auto"/>
            <w:vAlign w:val="bottom"/>
          </w:tcPr>
          <w:p w:rsidR="004377C0" w:rsidRDefault="004377C0"/>
        </w:tc>
        <w:tc>
          <w:tcPr>
            <w:tcW w:w="1650" w:type="dxa"/>
            <w:shd w:val="clear" w:color="auto" w:fill="auto"/>
            <w:vAlign w:val="bottom"/>
          </w:tcPr>
          <w:p w:rsidR="004377C0" w:rsidRDefault="004377C0"/>
        </w:tc>
        <w:tc>
          <w:tcPr>
            <w:tcW w:w="1905" w:type="dxa"/>
            <w:shd w:val="clear" w:color="auto" w:fill="auto"/>
            <w:vAlign w:val="bottom"/>
          </w:tcPr>
          <w:p w:rsidR="004377C0" w:rsidRDefault="004377C0"/>
        </w:tc>
      </w:tr>
      <w:tr w:rsidR="004377C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4377C0" w:rsidRDefault="004377C0"/>
        </w:tc>
        <w:tc>
          <w:tcPr>
            <w:tcW w:w="2535" w:type="dxa"/>
            <w:shd w:val="clear" w:color="auto" w:fill="auto"/>
            <w:vAlign w:val="bottom"/>
          </w:tcPr>
          <w:p w:rsidR="004377C0" w:rsidRDefault="004377C0"/>
        </w:tc>
        <w:tc>
          <w:tcPr>
            <w:tcW w:w="3315" w:type="dxa"/>
            <w:shd w:val="clear" w:color="auto" w:fill="auto"/>
            <w:vAlign w:val="bottom"/>
          </w:tcPr>
          <w:p w:rsidR="004377C0" w:rsidRDefault="004377C0"/>
        </w:tc>
        <w:tc>
          <w:tcPr>
            <w:tcW w:w="1125" w:type="dxa"/>
            <w:shd w:val="clear" w:color="auto" w:fill="auto"/>
            <w:vAlign w:val="bottom"/>
          </w:tcPr>
          <w:p w:rsidR="004377C0" w:rsidRDefault="004377C0"/>
        </w:tc>
        <w:tc>
          <w:tcPr>
            <w:tcW w:w="1275" w:type="dxa"/>
            <w:shd w:val="clear" w:color="auto" w:fill="auto"/>
            <w:vAlign w:val="bottom"/>
          </w:tcPr>
          <w:p w:rsidR="004377C0" w:rsidRDefault="004377C0"/>
        </w:tc>
        <w:tc>
          <w:tcPr>
            <w:tcW w:w="1470" w:type="dxa"/>
            <w:shd w:val="clear" w:color="auto" w:fill="auto"/>
            <w:vAlign w:val="bottom"/>
          </w:tcPr>
          <w:p w:rsidR="004377C0" w:rsidRDefault="004377C0"/>
        </w:tc>
        <w:tc>
          <w:tcPr>
            <w:tcW w:w="2100" w:type="dxa"/>
            <w:shd w:val="clear" w:color="auto" w:fill="auto"/>
            <w:vAlign w:val="bottom"/>
          </w:tcPr>
          <w:p w:rsidR="004377C0" w:rsidRDefault="004377C0"/>
        </w:tc>
        <w:tc>
          <w:tcPr>
            <w:tcW w:w="1995" w:type="dxa"/>
            <w:shd w:val="clear" w:color="auto" w:fill="auto"/>
            <w:vAlign w:val="bottom"/>
          </w:tcPr>
          <w:p w:rsidR="004377C0" w:rsidRDefault="004377C0"/>
        </w:tc>
        <w:tc>
          <w:tcPr>
            <w:tcW w:w="1650" w:type="dxa"/>
            <w:shd w:val="clear" w:color="auto" w:fill="auto"/>
            <w:vAlign w:val="bottom"/>
          </w:tcPr>
          <w:p w:rsidR="004377C0" w:rsidRDefault="004377C0"/>
        </w:tc>
        <w:tc>
          <w:tcPr>
            <w:tcW w:w="1905" w:type="dxa"/>
            <w:shd w:val="clear" w:color="auto" w:fill="auto"/>
            <w:vAlign w:val="bottom"/>
          </w:tcPr>
          <w:p w:rsidR="004377C0" w:rsidRDefault="004377C0"/>
        </w:tc>
      </w:tr>
      <w:tr w:rsidR="004377C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4377C0" w:rsidRDefault="00C637C4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4377C0" w:rsidRDefault="004377C0"/>
        </w:tc>
        <w:tc>
          <w:tcPr>
            <w:tcW w:w="1650" w:type="dxa"/>
            <w:shd w:val="clear" w:color="auto" w:fill="auto"/>
            <w:vAlign w:val="bottom"/>
          </w:tcPr>
          <w:p w:rsidR="004377C0" w:rsidRDefault="004377C0"/>
        </w:tc>
        <w:tc>
          <w:tcPr>
            <w:tcW w:w="1905" w:type="dxa"/>
            <w:shd w:val="clear" w:color="auto" w:fill="auto"/>
            <w:vAlign w:val="bottom"/>
          </w:tcPr>
          <w:p w:rsidR="004377C0" w:rsidRDefault="004377C0"/>
        </w:tc>
      </w:tr>
      <w:tr w:rsidR="004377C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4377C0" w:rsidRDefault="00C637C4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4377C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377C0" w:rsidRDefault="00C637C4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377C0" w:rsidRDefault="00C637C4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377C0" w:rsidRDefault="00C637C4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377C0" w:rsidRDefault="00C637C4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377C0" w:rsidRDefault="00C637C4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377C0" w:rsidRDefault="00C637C4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377C0" w:rsidRDefault="00C637C4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377C0" w:rsidRDefault="00C637C4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377C0" w:rsidRDefault="00C637C4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377C0" w:rsidRDefault="00C637C4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4377C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377C0" w:rsidRDefault="00C637C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377C0" w:rsidRDefault="00C637C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Манометр МПЗ-У 16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атм</w:t>
            </w:r>
            <w:proofErr w:type="spellEnd"/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377C0" w:rsidRDefault="00C637C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Технические характеристики</w:t>
            </w:r>
          </w:p>
          <w:p w:rsidR="004377C0" w:rsidRDefault="00C637C4">
            <w:pPr>
              <w:jc w:val="center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Давление:  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16 Атм.</w:t>
            </w:r>
          </w:p>
          <w:p w:rsidR="004377C0" w:rsidRDefault="00C637C4">
            <w:pPr>
              <w:jc w:val="center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Диаметр:  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100 мм</w:t>
            </w:r>
          </w:p>
          <w:p w:rsidR="004377C0" w:rsidRDefault="00C637C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Способ монтажа: резьбовой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377C0" w:rsidRDefault="00C637C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377C0" w:rsidRDefault="00C637C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377C0" w:rsidRDefault="004377C0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377C0" w:rsidRDefault="004377C0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377C0" w:rsidRDefault="004377C0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377C0" w:rsidRDefault="004377C0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377C0" w:rsidRDefault="004377C0"/>
        </w:tc>
      </w:tr>
      <w:tr w:rsidR="004377C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377C0" w:rsidRDefault="00C637C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377C0" w:rsidRDefault="00C637C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Поверка: вид измерений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температурнный</w:t>
            </w:r>
            <w:proofErr w:type="spellEnd"/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377C0" w:rsidRDefault="00C637C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Стеклянный ртутный максимальный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термометр  применяется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измерения </w:t>
            </w:r>
            <w:r>
              <w:rPr>
                <w:rFonts w:ascii="Times New Roman" w:hAnsi="Times New Roman"/>
                <w:sz w:val="24"/>
                <w:szCs w:val="24"/>
              </w:rPr>
              <w:t>температуры в дезинфекционных камерах (автоклавах), глубоких и сверхглубоких разведочных нефтяных и газовых скважинах (как скважинный термометр) в диапазоне от +20ºС до +250ºС. Определяет и «запоминает» максимально достигнутую температуру за измеряемый про</w:t>
            </w:r>
            <w:r>
              <w:rPr>
                <w:rFonts w:ascii="Times New Roman" w:hAnsi="Times New Roman"/>
                <w:sz w:val="24"/>
                <w:szCs w:val="24"/>
              </w:rPr>
              <w:t>межуток времени.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377C0" w:rsidRDefault="00C637C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377C0" w:rsidRDefault="00C637C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377C0" w:rsidRDefault="004377C0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377C0" w:rsidRDefault="004377C0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377C0" w:rsidRDefault="004377C0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377C0" w:rsidRDefault="004377C0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377C0" w:rsidRDefault="004377C0"/>
        </w:tc>
      </w:tr>
      <w:tr w:rsidR="004377C0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4377C0" w:rsidRDefault="004377C0"/>
        </w:tc>
        <w:tc>
          <w:tcPr>
            <w:tcW w:w="2535" w:type="dxa"/>
            <w:shd w:val="clear" w:color="auto" w:fill="auto"/>
            <w:vAlign w:val="bottom"/>
          </w:tcPr>
          <w:p w:rsidR="004377C0" w:rsidRDefault="004377C0"/>
        </w:tc>
        <w:tc>
          <w:tcPr>
            <w:tcW w:w="3315" w:type="dxa"/>
            <w:shd w:val="clear" w:color="auto" w:fill="auto"/>
            <w:vAlign w:val="bottom"/>
          </w:tcPr>
          <w:p w:rsidR="004377C0" w:rsidRDefault="004377C0"/>
        </w:tc>
        <w:tc>
          <w:tcPr>
            <w:tcW w:w="1125" w:type="dxa"/>
            <w:shd w:val="clear" w:color="auto" w:fill="auto"/>
            <w:vAlign w:val="bottom"/>
          </w:tcPr>
          <w:p w:rsidR="004377C0" w:rsidRDefault="004377C0"/>
        </w:tc>
        <w:tc>
          <w:tcPr>
            <w:tcW w:w="1275" w:type="dxa"/>
            <w:shd w:val="clear" w:color="auto" w:fill="auto"/>
            <w:vAlign w:val="bottom"/>
          </w:tcPr>
          <w:p w:rsidR="004377C0" w:rsidRDefault="004377C0"/>
        </w:tc>
        <w:tc>
          <w:tcPr>
            <w:tcW w:w="1470" w:type="dxa"/>
            <w:shd w:val="clear" w:color="auto" w:fill="auto"/>
            <w:vAlign w:val="bottom"/>
          </w:tcPr>
          <w:p w:rsidR="004377C0" w:rsidRDefault="004377C0"/>
        </w:tc>
        <w:tc>
          <w:tcPr>
            <w:tcW w:w="2100" w:type="dxa"/>
            <w:shd w:val="clear" w:color="auto" w:fill="auto"/>
            <w:vAlign w:val="bottom"/>
          </w:tcPr>
          <w:p w:rsidR="004377C0" w:rsidRDefault="004377C0"/>
        </w:tc>
        <w:tc>
          <w:tcPr>
            <w:tcW w:w="1995" w:type="dxa"/>
            <w:shd w:val="clear" w:color="auto" w:fill="auto"/>
            <w:vAlign w:val="bottom"/>
          </w:tcPr>
          <w:p w:rsidR="004377C0" w:rsidRDefault="004377C0"/>
        </w:tc>
        <w:tc>
          <w:tcPr>
            <w:tcW w:w="1650" w:type="dxa"/>
            <w:shd w:val="clear" w:color="auto" w:fill="auto"/>
            <w:vAlign w:val="bottom"/>
          </w:tcPr>
          <w:p w:rsidR="004377C0" w:rsidRDefault="004377C0"/>
        </w:tc>
        <w:tc>
          <w:tcPr>
            <w:tcW w:w="1905" w:type="dxa"/>
            <w:shd w:val="clear" w:color="auto" w:fill="auto"/>
            <w:vAlign w:val="bottom"/>
          </w:tcPr>
          <w:p w:rsidR="004377C0" w:rsidRDefault="004377C0"/>
        </w:tc>
      </w:tr>
      <w:tr w:rsidR="004377C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4377C0" w:rsidRDefault="00C637C4">
            <w:r>
              <w:rPr>
                <w:rFonts w:ascii="Times New Roman" w:hAnsi="Times New Roman"/>
                <w:sz w:val="28"/>
                <w:szCs w:val="28"/>
              </w:rPr>
              <w:t xml:space="preserve">       Срок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поставки:  не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более 10 календарных дней с момента заключения контракта.</w:t>
            </w:r>
          </w:p>
        </w:tc>
      </w:tr>
      <w:tr w:rsidR="004377C0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4377C0" w:rsidRDefault="004377C0"/>
        </w:tc>
        <w:tc>
          <w:tcPr>
            <w:tcW w:w="2535" w:type="dxa"/>
            <w:shd w:val="clear" w:color="auto" w:fill="auto"/>
            <w:vAlign w:val="bottom"/>
          </w:tcPr>
          <w:p w:rsidR="004377C0" w:rsidRDefault="004377C0"/>
        </w:tc>
        <w:tc>
          <w:tcPr>
            <w:tcW w:w="3315" w:type="dxa"/>
            <w:shd w:val="clear" w:color="auto" w:fill="auto"/>
            <w:vAlign w:val="bottom"/>
          </w:tcPr>
          <w:p w:rsidR="004377C0" w:rsidRDefault="004377C0"/>
        </w:tc>
        <w:tc>
          <w:tcPr>
            <w:tcW w:w="1125" w:type="dxa"/>
            <w:shd w:val="clear" w:color="auto" w:fill="auto"/>
            <w:vAlign w:val="bottom"/>
          </w:tcPr>
          <w:p w:rsidR="004377C0" w:rsidRDefault="004377C0"/>
        </w:tc>
        <w:tc>
          <w:tcPr>
            <w:tcW w:w="1275" w:type="dxa"/>
            <w:shd w:val="clear" w:color="auto" w:fill="auto"/>
            <w:vAlign w:val="bottom"/>
          </w:tcPr>
          <w:p w:rsidR="004377C0" w:rsidRDefault="004377C0"/>
        </w:tc>
        <w:tc>
          <w:tcPr>
            <w:tcW w:w="1470" w:type="dxa"/>
            <w:shd w:val="clear" w:color="auto" w:fill="auto"/>
            <w:vAlign w:val="bottom"/>
          </w:tcPr>
          <w:p w:rsidR="004377C0" w:rsidRDefault="004377C0"/>
        </w:tc>
        <w:tc>
          <w:tcPr>
            <w:tcW w:w="2100" w:type="dxa"/>
            <w:shd w:val="clear" w:color="auto" w:fill="auto"/>
            <w:vAlign w:val="bottom"/>
          </w:tcPr>
          <w:p w:rsidR="004377C0" w:rsidRDefault="004377C0"/>
        </w:tc>
        <w:tc>
          <w:tcPr>
            <w:tcW w:w="1995" w:type="dxa"/>
            <w:shd w:val="clear" w:color="auto" w:fill="auto"/>
            <w:vAlign w:val="bottom"/>
          </w:tcPr>
          <w:p w:rsidR="004377C0" w:rsidRDefault="004377C0"/>
        </w:tc>
        <w:tc>
          <w:tcPr>
            <w:tcW w:w="1650" w:type="dxa"/>
            <w:shd w:val="clear" w:color="auto" w:fill="auto"/>
            <w:vAlign w:val="bottom"/>
          </w:tcPr>
          <w:p w:rsidR="004377C0" w:rsidRDefault="004377C0"/>
        </w:tc>
        <w:tc>
          <w:tcPr>
            <w:tcW w:w="1905" w:type="dxa"/>
            <w:shd w:val="clear" w:color="auto" w:fill="auto"/>
            <w:vAlign w:val="bottom"/>
          </w:tcPr>
          <w:p w:rsidR="004377C0" w:rsidRDefault="004377C0"/>
        </w:tc>
      </w:tr>
      <w:tr w:rsidR="004377C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4377C0" w:rsidRDefault="00C637C4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4377C0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4377C0" w:rsidRDefault="004377C0"/>
        </w:tc>
        <w:tc>
          <w:tcPr>
            <w:tcW w:w="2535" w:type="dxa"/>
            <w:shd w:val="clear" w:color="auto" w:fill="auto"/>
            <w:vAlign w:val="bottom"/>
          </w:tcPr>
          <w:p w:rsidR="004377C0" w:rsidRDefault="004377C0"/>
        </w:tc>
        <w:tc>
          <w:tcPr>
            <w:tcW w:w="3315" w:type="dxa"/>
            <w:shd w:val="clear" w:color="auto" w:fill="auto"/>
            <w:vAlign w:val="bottom"/>
          </w:tcPr>
          <w:p w:rsidR="004377C0" w:rsidRDefault="004377C0"/>
        </w:tc>
        <w:tc>
          <w:tcPr>
            <w:tcW w:w="1125" w:type="dxa"/>
            <w:shd w:val="clear" w:color="auto" w:fill="auto"/>
            <w:vAlign w:val="bottom"/>
          </w:tcPr>
          <w:p w:rsidR="004377C0" w:rsidRDefault="004377C0"/>
        </w:tc>
        <w:tc>
          <w:tcPr>
            <w:tcW w:w="1275" w:type="dxa"/>
            <w:shd w:val="clear" w:color="auto" w:fill="auto"/>
            <w:vAlign w:val="bottom"/>
          </w:tcPr>
          <w:p w:rsidR="004377C0" w:rsidRDefault="004377C0"/>
        </w:tc>
        <w:tc>
          <w:tcPr>
            <w:tcW w:w="1470" w:type="dxa"/>
            <w:shd w:val="clear" w:color="auto" w:fill="auto"/>
            <w:vAlign w:val="bottom"/>
          </w:tcPr>
          <w:p w:rsidR="004377C0" w:rsidRDefault="004377C0"/>
        </w:tc>
        <w:tc>
          <w:tcPr>
            <w:tcW w:w="2100" w:type="dxa"/>
            <w:shd w:val="clear" w:color="auto" w:fill="auto"/>
            <w:vAlign w:val="bottom"/>
          </w:tcPr>
          <w:p w:rsidR="004377C0" w:rsidRDefault="004377C0"/>
        </w:tc>
        <w:tc>
          <w:tcPr>
            <w:tcW w:w="1995" w:type="dxa"/>
            <w:shd w:val="clear" w:color="auto" w:fill="auto"/>
            <w:vAlign w:val="bottom"/>
          </w:tcPr>
          <w:p w:rsidR="004377C0" w:rsidRDefault="004377C0"/>
        </w:tc>
        <w:tc>
          <w:tcPr>
            <w:tcW w:w="1650" w:type="dxa"/>
            <w:shd w:val="clear" w:color="auto" w:fill="auto"/>
            <w:vAlign w:val="bottom"/>
          </w:tcPr>
          <w:p w:rsidR="004377C0" w:rsidRDefault="004377C0"/>
        </w:tc>
        <w:tc>
          <w:tcPr>
            <w:tcW w:w="1905" w:type="dxa"/>
            <w:shd w:val="clear" w:color="auto" w:fill="auto"/>
            <w:vAlign w:val="bottom"/>
          </w:tcPr>
          <w:p w:rsidR="004377C0" w:rsidRDefault="004377C0"/>
        </w:tc>
      </w:tr>
      <w:tr w:rsidR="004377C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4377C0" w:rsidRDefault="00C637C4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turkinaov@medgorod.ru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4377C0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4377C0" w:rsidRDefault="004377C0"/>
        </w:tc>
        <w:tc>
          <w:tcPr>
            <w:tcW w:w="2535" w:type="dxa"/>
            <w:shd w:val="clear" w:color="auto" w:fill="auto"/>
            <w:vAlign w:val="bottom"/>
          </w:tcPr>
          <w:p w:rsidR="004377C0" w:rsidRDefault="004377C0"/>
        </w:tc>
        <w:tc>
          <w:tcPr>
            <w:tcW w:w="3315" w:type="dxa"/>
            <w:shd w:val="clear" w:color="auto" w:fill="auto"/>
            <w:vAlign w:val="bottom"/>
          </w:tcPr>
          <w:p w:rsidR="004377C0" w:rsidRDefault="004377C0"/>
        </w:tc>
        <w:tc>
          <w:tcPr>
            <w:tcW w:w="1125" w:type="dxa"/>
            <w:shd w:val="clear" w:color="auto" w:fill="auto"/>
            <w:vAlign w:val="bottom"/>
          </w:tcPr>
          <w:p w:rsidR="004377C0" w:rsidRDefault="004377C0"/>
        </w:tc>
        <w:tc>
          <w:tcPr>
            <w:tcW w:w="1275" w:type="dxa"/>
            <w:shd w:val="clear" w:color="auto" w:fill="auto"/>
            <w:vAlign w:val="bottom"/>
          </w:tcPr>
          <w:p w:rsidR="004377C0" w:rsidRDefault="004377C0"/>
        </w:tc>
        <w:tc>
          <w:tcPr>
            <w:tcW w:w="1470" w:type="dxa"/>
            <w:shd w:val="clear" w:color="auto" w:fill="auto"/>
            <w:vAlign w:val="bottom"/>
          </w:tcPr>
          <w:p w:rsidR="004377C0" w:rsidRDefault="004377C0"/>
        </w:tc>
        <w:tc>
          <w:tcPr>
            <w:tcW w:w="2100" w:type="dxa"/>
            <w:shd w:val="clear" w:color="auto" w:fill="auto"/>
            <w:vAlign w:val="bottom"/>
          </w:tcPr>
          <w:p w:rsidR="004377C0" w:rsidRDefault="004377C0"/>
        </w:tc>
        <w:tc>
          <w:tcPr>
            <w:tcW w:w="1995" w:type="dxa"/>
            <w:shd w:val="clear" w:color="auto" w:fill="auto"/>
            <w:vAlign w:val="bottom"/>
          </w:tcPr>
          <w:p w:rsidR="004377C0" w:rsidRDefault="004377C0"/>
        </w:tc>
        <w:tc>
          <w:tcPr>
            <w:tcW w:w="1650" w:type="dxa"/>
            <w:shd w:val="clear" w:color="auto" w:fill="auto"/>
            <w:vAlign w:val="bottom"/>
          </w:tcPr>
          <w:p w:rsidR="004377C0" w:rsidRDefault="004377C0"/>
        </w:tc>
        <w:tc>
          <w:tcPr>
            <w:tcW w:w="1905" w:type="dxa"/>
            <w:shd w:val="clear" w:color="auto" w:fill="auto"/>
            <w:vAlign w:val="bottom"/>
          </w:tcPr>
          <w:p w:rsidR="004377C0" w:rsidRDefault="004377C0"/>
        </w:tc>
      </w:tr>
      <w:tr w:rsidR="004377C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4377C0" w:rsidRDefault="00C637C4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21.07.2023 17:00:00 по местному времени. </w:t>
            </w:r>
          </w:p>
        </w:tc>
      </w:tr>
      <w:tr w:rsidR="004377C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4377C0" w:rsidRDefault="004377C0"/>
        </w:tc>
        <w:tc>
          <w:tcPr>
            <w:tcW w:w="2535" w:type="dxa"/>
            <w:shd w:val="clear" w:color="auto" w:fill="auto"/>
            <w:vAlign w:val="bottom"/>
          </w:tcPr>
          <w:p w:rsidR="004377C0" w:rsidRDefault="004377C0"/>
        </w:tc>
        <w:tc>
          <w:tcPr>
            <w:tcW w:w="3315" w:type="dxa"/>
            <w:shd w:val="clear" w:color="auto" w:fill="auto"/>
            <w:vAlign w:val="bottom"/>
          </w:tcPr>
          <w:p w:rsidR="004377C0" w:rsidRDefault="004377C0"/>
        </w:tc>
        <w:tc>
          <w:tcPr>
            <w:tcW w:w="1125" w:type="dxa"/>
            <w:shd w:val="clear" w:color="auto" w:fill="auto"/>
            <w:vAlign w:val="bottom"/>
          </w:tcPr>
          <w:p w:rsidR="004377C0" w:rsidRDefault="004377C0"/>
        </w:tc>
        <w:tc>
          <w:tcPr>
            <w:tcW w:w="1275" w:type="dxa"/>
            <w:shd w:val="clear" w:color="auto" w:fill="auto"/>
            <w:vAlign w:val="bottom"/>
          </w:tcPr>
          <w:p w:rsidR="004377C0" w:rsidRDefault="004377C0"/>
        </w:tc>
        <w:tc>
          <w:tcPr>
            <w:tcW w:w="1470" w:type="dxa"/>
            <w:shd w:val="clear" w:color="auto" w:fill="auto"/>
            <w:vAlign w:val="bottom"/>
          </w:tcPr>
          <w:p w:rsidR="004377C0" w:rsidRDefault="004377C0"/>
        </w:tc>
        <w:tc>
          <w:tcPr>
            <w:tcW w:w="2100" w:type="dxa"/>
            <w:shd w:val="clear" w:color="auto" w:fill="auto"/>
            <w:vAlign w:val="bottom"/>
          </w:tcPr>
          <w:p w:rsidR="004377C0" w:rsidRDefault="004377C0"/>
        </w:tc>
        <w:tc>
          <w:tcPr>
            <w:tcW w:w="1995" w:type="dxa"/>
            <w:shd w:val="clear" w:color="auto" w:fill="auto"/>
            <w:vAlign w:val="bottom"/>
          </w:tcPr>
          <w:p w:rsidR="004377C0" w:rsidRDefault="004377C0"/>
        </w:tc>
        <w:tc>
          <w:tcPr>
            <w:tcW w:w="1650" w:type="dxa"/>
            <w:shd w:val="clear" w:color="auto" w:fill="auto"/>
            <w:vAlign w:val="bottom"/>
          </w:tcPr>
          <w:p w:rsidR="004377C0" w:rsidRDefault="004377C0"/>
        </w:tc>
        <w:tc>
          <w:tcPr>
            <w:tcW w:w="1905" w:type="dxa"/>
            <w:shd w:val="clear" w:color="auto" w:fill="auto"/>
            <w:vAlign w:val="bottom"/>
          </w:tcPr>
          <w:p w:rsidR="004377C0" w:rsidRDefault="004377C0"/>
        </w:tc>
      </w:tr>
      <w:tr w:rsidR="004377C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4377C0" w:rsidRDefault="00C637C4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4377C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4377C0" w:rsidRDefault="004377C0"/>
        </w:tc>
        <w:tc>
          <w:tcPr>
            <w:tcW w:w="2535" w:type="dxa"/>
            <w:shd w:val="clear" w:color="auto" w:fill="auto"/>
            <w:vAlign w:val="bottom"/>
          </w:tcPr>
          <w:p w:rsidR="004377C0" w:rsidRDefault="004377C0"/>
        </w:tc>
        <w:tc>
          <w:tcPr>
            <w:tcW w:w="3315" w:type="dxa"/>
            <w:shd w:val="clear" w:color="auto" w:fill="auto"/>
            <w:vAlign w:val="bottom"/>
          </w:tcPr>
          <w:p w:rsidR="004377C0" w:rsidRDefault="004377C0"/>
        </w:tc>
        <w:tc>
          <w:tcPr>
            <w:tcW w:w="1125" w:type="dxa"/>
            <w:shd w:val="clear" w:color="auto" w:fill="auto"/>
            <w:vAlign w:val="bottom"/>
          </w:tcPr>
          <w:p w:rsidR="004377C0" w:rsidRDefault="004377C0"/>
        </w:tc>
        <w:tc>
          <w:tcPr>
            <w:tcW w:w="1275" w:type="dxa"/>
            <w:shd w:val="clear" w:color="auto" w:fill="auto"/>
            <w:vAlign w:val="bottom"/>
          </w:tcPr>
          <w:p w:rsidR="004377C0" w:rsidRDefault="004377C0"/>
        </w:tc>
        <w:tc>
          <w:tcPr>
            <w:tcW w:w="1470" w:type="dxa"/>
            <w:shd w:val="clear" w:color="auto" w:fill="auto"/>
            <w:vAlign w:val="bottom"/>
          </w:tcPr>
          <w:p w:rsidR="004377C0" w:rsidRDefault="004377C0"/>
        </w:tc>
        <w:tc>
          <w:tcPr>
            <w:tcW w:w="2100" w:type="dxa"/>
            <w:shd w:val="clear" w:color="auto" w:fill="auto"/>
            <w:vAlign w:val="bottom"/>
          </w:tcPr>
          <w:p w:rsidR="004377C0" w:rsidRDefault="004377C0"/>
        </w:tc>
        <w:tc>
          <w:tcPr>
            <w:tcW w:w="1995" w:type="dxa"/>
            <w:shd w:val="clear" w:color="auto" w:fill="auto"/>
            <w:vAlign w:val="bottom"/>
          </w:tcPr>
          <w:p w:rsidR="004377C0" w:rsidRDefault="004377C0"/>
        </w:tc>
        <w:tc>
          <w:tcPr>
            <w:tcW w:w="1650" w:type="dxa"/>
            <w:shd w:val="clear" w:color="auto" w:fill="auto"/>
            <w:vAlign w:val="bottom"/>
          </w:tcPr>
          <w:p w:rsidR="004377C0" w:rsidRDefault="004377C0"/>
        </w:tc>
        <w:tc>
          <w:tcPr>
            <w:tcW w:w="1905" w:type="dxa"/>
            <w:shd w:val="clear" w:color="auto" w:fill="auto"/>
            <w:vAlign w:val="bottom"/>
          </w:tcPr>
          <w:p w:rsidR="004377C0" w:rsidRDefault="004377C0"/>
        </w:tc>
      </w:tr>
      <w:tr w:rsidR="004377C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4377C0" w:rsidRDefault="004377C0"/>
        </w:tc>
        <w:tc>
          <w:tcPr>
            <w:tcW w:w="2535" w:type="dxa"/>
            <w:shd w:val="clear" w:color="auto" w:fill="auto"/>
            <w:vAlign w:val="bottom"/>
          </w:tcPr>
          <w:p w:rsidR="004377C0" w:rsidRDefault="004377C0"/>
        </w:tc>
        <w:tc>
          <w:tcPr>
            <w:tcW w:w="3315" w:type="dxa"/>
            <w:shd w:val="clear" w:color="auto" w:fill="auto"/>
            <w:vAlign w:val="bottom"/>
          </w:tcPr>
          <w:p w:rsidR="004377C0" w:rsidRDefault="004377C0"/>
        </w:tc>
        <w:tc>
          <w:tcPr>
            <w:tcW w:w="1125" w:type="dxa"/>
            <w:shd w:val="clear" w:color="auto" w:fill="auto"/>
            <w:vAlign w:val="bottom"/>
          </w:tcPr>
          <w:p w:rsidR="004377C0" w:rsidRDefault="004377C0"/>
        </w:tc>
        <w:tc>
          <w:tcPr>
            <w:tcW w:w="1275" w:type="dxa"/>
            <w:shd w:val="clear" w:color="auto" w:fill="auto"/>
            <w:vAlign w:val="bottom"/>
          </w:tcPr>
          <w:p w:rsidR="004377C0" w:rsidRDefault="004377C0"/>
        </w:tc>
        <w:tc>
          <w:tcPr>
            <w:tcW w:w="1470" w:type="dxa"/>
            <w:shd w:val="clear" w:color="auto" w:fill="auto"/>
            <w:vAlign w:val="bottom"/>
          </w:tcPr>
          <w:p w:rsidR="004377C0" w:rsidRDefault="004377C0"/>
        </w:tc>
        <w:tc>
          <w:tcPr>
            <w:tcW w:w="2100" w:type="dxa"/>
            <w:shd w:val="clear" w:color="auto" w:fill="auto"/>
            <w:vAlign w:val="bottom"/>
          </w:tcPr>
          <w:p w:rsidR="004377C0" w:rsidRDefault="004377C0"/>
        </w:tc>
        <w:tc>
          <w:tcPr>
            <w:tcW w:w="1995" w:type="dxa"/>
            <w:shd w:val="clear" w:color="auto" w:fill="auto"/>
            <w:vAlign w:val="bottom"/>
          </w:tcPr>
          <w:p w:rsidR="004377C0" w:rsidRDefault="004377C0"/>
        </w:tc>
        <w:tc>
          <w:tcPr>
            <w:tcW w:w="1650" w:type="dxa"/>
            <w:shd w:val="clear" w:color="auto" w:fill="auto"/>
            <w:vAlign w:val="bottom"/>
          </w:tcPr>
          <w:p w:rsidR="004377C0" w:rsidRDefault="004377C0"/>
        </w:tc>
        <w:tc>
          <w:tcPr>
            <w:tcW w:w="1905" w:type="dxa"/>
            <w:shd w:val="clear" w:color="auto" w:fill="auto"/>
            <w:vAlign w:val="bottom"/>
          </w:tcPr>
          <w:p w:rsidR="004377C0" w:rsidRDefault="004377C0"/>
        </w:tc>
      </w:tr>
      <w:tr w:rsidR="004377C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4377C0" w:rsidRDefault="004377C0"/>
        </w:tc>
        <w:tc>
          <w:tcPr>
            <w:tcW w:w="2535" w:type="dxa"/>
            <w:shd w:val="clear" w:color="auto" w:fill="auto"/>
            <w:vAlign w:val="bottom"/>
          </w:tcPr>
          <w:p w:rsidR="004377C0" w:rsidRDefault="004377C0"/>
        </w:tc>
        <w:tc>
          <w:tcPr>
            <w:tcW w:w="3315" w:type="dxa"/>
            <w:shd w:val="clear" w:color="auto" w:fill="auto"/>
            <w:vAlign w:val="bottom"/>
          </w:tcPr>
          <w:p w:rsidR="004377C0" w:rsidRDefault="004377C0"/>
        </w:tc>
        <w:tc>
          <w:tcPr>
            <w:tcW w:w="1125" w:type="dxa"/>
            <w:shd w:val="clear" w:color="auto" w:fill="auto"/>
            <w:vAlign w:val="bottom"/>
          </w:tcPr>
          <w:p w:rsidR="004377C0" w:rsidRDefault="004377C0"/>
        </w:tc>
        <w:tc>
          <w:tcPr>
            <w:tcW w:w="1275" w:type="dxa"/>
            <w:shd w:val="clear" w:color="auto" w:fill="auto"/>
            <w:vAlign w:val="bottom"/>
          </w:tcPr>
          <w:p w:rsidR="004377C0" w:rsidRDefault="004377C0"/>
        </w:tc>
        <w:tc>
          <w:tcPr>
            <w:tcW w:w="1470" w:type="dxa"/>
            <w:shd w:val="clear" w:color="auto" w:fill="auto"/>
            <w:vAlign w:val="bottom"/>
          </w:tcPr>
          <w:p w:rsidR="004377C0" w:rsidRDefault="004377C0"/>
        </w:tc>
        <w:tc>
          <w:tcPr>
            <w:tcW w:w="2100" w:type="dxa"/>
            <w:shd w:val="clear" w:color="auto" w:fill="auto"/>
            <w:vAlign w:val="bottom"/>
          </w:tcPr>
          <w:p w:rsidR="004377C0" w:rsidRDefault="004377C0"/>
        </w:tc>
        <w:tc>
          <w:tcPr>
            <w:tcW w:w="1995" w:type="dxa"/>
            <w:shd w:val="clear" w:color="auto" w:fill="auto"/>
            <w:vAlign w:val="bottom"/>
          </w:tcPr>
          <w:p w:rsidR="004377C0" w:rsidRDefault="004377C0"/>
        </w:tc>
        <w:tc>
          <w:tcPr>
            <w:tcW w:w="1650" w:type="dxa"/>
            <w:shd w:val="clear" w:color="auto" w:fill="auto"/>
            <w:vAlign w:val="bottom"/>
          </w:tcPr>
          <w:p w:rsidR="004377C0" w:rsidRDefault="004377C0"/>
        </w:tc>
        <w:tc>
          <w:tcPr>
            <w:tcW w:w="1905" w:type="dxa"/>
            <w:shd w:val="clear" w:color="auto" w:fill="auto"/>
            <w:vAlign w:val="bottom"/>
          </w:tcPr>
          <w:p w:rsidR="004377C0" w:rsidRDefault="004377C0"/>
        </w:tc>
      </w:tr>
      <w:tr w:rsidR="004377C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4377C0" w:rsidRDefault="00C637C4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4377C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4377C0" w:rsidRDefault="00C637C4">
            <w:r>
              <w:rPr>
                <w:rFonts w:ascii="Times New Roman" w:hAnsi="Times New Roman"/>
                <w:sz w:val="28"/>
                <w:szCs w:val="28"/>
              </w:rPr>
              <w:t>Королев Андрей Владимирович,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тел. 202-68-67</w:t>
            </w:r>
          </w:p>
        </w:tc>
      </w:tr>
    </w:tbl>
    <w:p w:rsidR="00000000" w:rsidRDefault="00C637C4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377C0"/>
    <w:rsid w:val="004377C0"/>
    <w:rsid w:val="00C63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F022EA-0015-4FAF-8050-31B5CC98F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1762</Characters>
  <Application>Microsoft Office Word</Application>
  <DocSecurity>0</DocSecurity>
  <Lines>14</Lines>
  <Paragraphs>4</Paragraphs>
  <ScaleCrop>false</ScaleCrop>
  <Company/>
  <LinksUpToDate>false</LinksUpToDate>
  <CharactersWithSpaces>2066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2023-07-19T03:13:00Z</dcterms:created>
  <dcterms:modified xsi:type="dcterms:W3CDTF">2023-07-19T03:13:00Z</dcterms:modified>
</cp:coreProperties>
</file>