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3"/>
        <w:gridCol w:w="1846"/>
        <w:gridCol w:w="2685"/>
        <w:gridCol w:w="632"/>
        <w:gridCol w:w="797"/>
        <w:gridCol w:w="1005"/>
        <w:gridCol w:w="1794"/>
        <w:gridCol w:w="1511"/>
      </w:tblGrid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 w:rsidRPr="0075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Pr="007558A2" w:rsidRDefault="007558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szCs w:val="16"/>
                <w:lang w:val="en-US"/>
              </w:rPr>
            </w:pPr>
          </w:p>
        </w:tc>
      </w:tr>
      <w:tr w:rsidR="00F51AFE" w:rsidRPr="0075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Pr="007558A2" w:rsidRDefault="007558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8A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Pr="007558A2" w:rsidRDefault="00F51AFE">
            <w:pPr>
              <w:rPr>
                <w:szCs w:val="16"/>
                <w:lang w:val="en-US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 w:rsidP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2 019 г. №.___1131-19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 w:rsidP="00755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E" w:rsidRDefault="0075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экспертизе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экспер-тизы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товара «Установка ангиографическая с принадлежностями: Система ангиографическая рентгеноскопическая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IGS 330 с принадлежностями, Производитель: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Китайская Народная Республика» условиям договора № 4</w:t>
            </w:r>
            <w:r>
              <w:rPr>
                <w:rFonts w:ascii="Times New Roman" w:hAnsi="Times New Roman"/>
                <w:sz w:val="24"/>
                <w:szCs w:val="24"/>
              </w:rPr>
              <w:t>4118-19 от 26.08.2019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Функционально-технические характеристики, качественные и количественные требования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(Наименования технических параметров)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рентгеновский ангиографический с принадлежностями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Назначение: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видов диагностических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лечеб-ных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интервенционных ангиографических процедур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Технические и функциональные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Местное и дистанционное управления аппаратом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Исследование перифе</w:t>
            </w:r>
            <w:r>
              <w:rPr>
                <w:rFonts w:ascii="Times New Roman" w:hAnsi="Times New Roman"/>
                <w:sz w:val="24"/>
                <w:szCs w:val="24"/>
              </w:rPr>
              <w:t>рических артерий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Исследование коронарных артерий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Напряжение питающей сети, В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Частота питающей сети,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Штативное устройство: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Моноплановая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С-образным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Поворот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вокруг верти</w:t>
            </w:r>
            <w:r>
              <w:rPr>
                <w:rFonts w:ascii="Times New Roman" w:hAnsi="Times New Roman"/>
                <w:sz w:val="24"/>
                <w:szCs w:val="24"/>
              </w:rPr>
              <w:t>кальной оси, градусы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Анатомический режим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сохранение объекта съемки в центре поля зрения при любом направлении вращения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Диапазон угла поворота излучателя в поперечной плоскости,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граду-сы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</w:t>
            </w:r>
            <w:r>
              <w:rPr>
                <w:rFonts w:ascii="Times New Roman" w:hAnsi="Times New Roman"/>
                <w:sz w:val="24"/>
                <w:szCs w:val="24"/>
              </w:rPr>
              <w:t>на от (+105) до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(-117)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Диапазон угла поворота излучателя в горизонтальной плоскости, градусы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(+55) до (-55)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  Моторизованное изменение фокусного расстояния,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 Минимальное расстояние фокус-детектор,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Расстояние от пола до изоцентра,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Глубина С-дуги, см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Эквивалентный рентгеноскопический охват - максимальный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диапа-зон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 при периферических процедурах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необходимо-сти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перемещения пациента, см 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Диапазон поворота шт</w:t>
            </w:r>
            <w:r>
              <w:rPr>
                <w:rFonts w:ascii="Times New Roman" w:hAnsi="Times New Roman"/>
                <w:sz w:val="24"/>
                <w:szCs w:val="24"/>
              </w:rPr>
              <w:t>атива вокруг вертикальной оси, градусов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Ротационная ангиография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Максимальная скорость вращения С-штатива, град./сек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  Пульт управления перемещениями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стола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возможно-стью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крепления с любой стороны стола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Цветной сенсорный модуль управления с креплением на столе,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по-зволяющий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управлять установками сбора данных, обработкой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изо-бражений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клиническими приложениями,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пози-ционированием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Количественный анализ коронарных артерий и пер</w:t>
            </w:r>
            <w:r>
              <w:rPr>
                <w:rFonts w:ascii="Times New Roman" w:hAnsi="Times New Roman"/>
                <w:sz w:val="24"/>
                <w:szCs w:val="24"/>
              </w:rPr>
              <w:t>иферических сосудов на сенсорном модуле управления у стола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Автоматическое программирование различных проекций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Система защиты пациента при перемещении узлов системы от столкновений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Приемник рентгеновского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28.  Тип приемника – плоская цифровая панель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Получение цифрового изображения без использования усилителя рентгеновского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30. 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плоскопанельный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детектор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31.  Размер рабочего поля,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×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Матрица сбора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изображения, пикселей 1 536 × 1 536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 Пространственное разрешение, пар линий/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34. 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пиксела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матрицы детектора,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 Коэффициент квантовой эффективности DQE, %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Количество разрядов квантования сигнала яркости, бит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 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полей обзора детектора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  Стол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39.  Тип ангиографии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40.  Операционный стол напольного базирования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с низким поглощением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41.  Поворот деки стола вокруг вертикальной оси, гра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 (+180) до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(-180)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42.  Длина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43.  Ширина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  Диапазон вертикального перемещения деки стола от уровня пола,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78 до 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  Продольное перемещение деки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46.  Поперечное перемещение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47.  Максимальный вес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48.  Максимальная нагрузка на стол, включая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инструментарий, кг 354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49.  Рентгеновское питающее устройство: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  Мощность гене</w:t>
            </w:r>
            <w:r>
              <w:rPr>
                <w:rFonts w:ascii="Times New Roman" w:hAnsi="Times New Roman"/>
                <w:sz w:val="24"/>
                <w:szCs w:val="24"/>
              </w:rPr>
              <w:t>ратора, кВт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51.  Диапазон изменения анодного напряжения в режиме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рентгеногра-фии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кВ С полным покрытием диапазона от 50 до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52.  Диапазон изменения анодного напряжения в режиме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рентгеноско-пии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кВ С полным покрытием диапазона от 60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  Микро</w:t>
            </w:r>
            <w:r>
              <w:rPr>
                <w:rFonts w:ascii="Times New Roman" w:hAnsi="Times New Roman"/>
                <w:sz w:val="24"/>
                <w:szCs w:val="24"/>
              </w:rPr>
              <w:t>процессорное управление временем экспозиции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54. 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тепловой нагрузкой на трубку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55.  Система автоматического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параметрами (кВ, мА)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Диапазон изменения анодного тока в режиме рентгенографии, мА С полн</w:t>
            </w:r>
            <w:r>
              <w:rPr>
                <w:rFonts w:ascii="Times New Roman" w:hAnsi="Times New Roman"/>
                <w:sz w:val="24"/>
                <w:szCs w:val="24"/>
              </w:rPr>
              <w:t>ым покрытием диапазона от 1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  Диапазон изменения времени экспозиции в режиме рентгенографии, мс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  Диапазон изменения анодного тока в режиме рентгеноскопии, мА С полным покрытием диапазона от 1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9.  Диапазон изменения частоты получения кадров при импульсной рентгеноскопии, кадров в секунду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3,75 до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Рентгеновский излучатель: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Теплоемкость анода, МТЕ 3,7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Теплоемкость излучателя,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охлаждения анода, кДж/мин 403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Количество фокусных пятен рентгеновской трубки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65.  Минимальный размер фокуса,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66.  Максимальный размер фокуса,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  Номинальное напряжение, кВ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68.  Максимальная мощность трубки в режиме рентгеноскопи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69.  Автоматическая настройка диафрагмы под формат поля зрения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  Система отображения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71.  Жидкокристаллические медицинские мониторы высокой яркости для вывода текущего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в операционной,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72.  Жидк</w:t>
            </w:r>
            <w:r>
              <w:rPr>
                <w:rFonts w:ascii="Times New Roman" w:hAnsi="Times New Roman"/>
                <w:sz w:val="24"/>
                <w:szCs w:val="24"/>
              </w:rPr>
              <w:t>окристаллический цветной монитор высокого разрешения в операционной для вывода изображений с рабочей станции,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73.  Жидкокристаллический цветной монитор высокого разрешения в операционной для вывода изображений с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гемодинамиче-ского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>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74.  Жидкокристаллический медицинский монитор высокого разрешения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пультовой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вывода рентгеноскопического изображения,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75.  Диагональ мониторов, дюйм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76.  Разрешение мониторов, пикселей 1280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77.  Подвес с потолочным креплением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4 мониторов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78.  Система цифровой обработки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79.  Система цифрового сбора информации с матрицей, пикселей 1 024 × 1 024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  Разрешение при сборе изображения, бит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  Максимальная скорость сбора изображений на матри</w:t>
            </w:r>
            <w:r>
              <w:rPr>
                <w:rFonts w:ascii="Times New Roman" w:hAnsi="Times New Roman"/>
                <w:sz w:val="24"/>
                <w:szCs w:val="24"/>
              </w:rPr>
              <w:t>це 1024 × 1024, кадров в секунду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82.  Количество изображений, сохраняемых в системе при матрице 1024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1024 68 000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83.  Программа управления динамическим диапазоном для коррекции четкости и контрастности изображения вне зависимости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плотно-сти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анатоми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объекта в реальном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84.  Программа автоматической адаптации изменений параметров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съем-ки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снижения шума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85.  Программное обеспечение для постобработки изображений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регули-ровка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контрастности и яркости, панорамирование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сштабирова-ние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инвертирование изображения, аннотация) на консоли и рабочей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86.  Программное обеспечение количественной оценки функций левого желудочка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87.  Программное обеспечение количественной 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ар-терий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консо</w:t>
            </w:r>
            <w:r>
              <w:rPr>
                <w:rFonts w:ascii="Times New Roman" w:hAnsi="Times New Roman"/>
                <w:sz w:val="24"/>
                <w:szCs w:val="24"/>
              </w:rPr>
              <w:t>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88.  Программное обеспечение количественной оценки периферических сосудов на консоли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89.  Программа картирования для проведения сосудистых процедур на периферических сосудах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90.  Программное обеспечение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91.  Функция сохранения и воспроизведения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рентгеноскопи-ческих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92.  Программное обеспечение улучшенной визуализации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воз-можностью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и визуализацией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стенки коронарного </w:t>
            </w:r>
            <w:r>
              <w:rPr>
                <w:rFonts w:ascii="Times New Roman" w:hAnsi="Times New Roman"/>
                <w:sz w:val="24"/>
                <w:szCs w:val="24"/>
              </w:rPr>
              <w:t>сосуда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93.  Программно-аппаратное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трехмерной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ан-гиографии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94.  Программное обеспечение для улучшенной визуализации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95.  Обзор 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в любом пространственном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96.  Программное обеспечение для отслеживания болюса контрастного вещества в периферических сосудах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одно введение контраста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97.  Просмотр изображений, полученных при помощи компьютерной томографии, магнитно-рез</w:t>
            </w:r>
            <w:r>
              <w:rPr>
                <w:rFonts w:ascii="Times New Roman" w:hAnsi="Times New Roman"/>
                <w:sz w:val="24"/>
                <w:szCs w:val="24"/>
              </w:rPr>
              <w:t>онансной томографии, на рабочей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98.  Программное обеспечение, которое позволяет синхронизировать трехмерную модель по выбранному положению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ангио-графической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99.  Реконструкция проекций максимальной и минимальной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интенсив-ности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100.  Запись на DVD на рабочей станции с разрешением 1024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101.  Средства отслеживания и снижения лучевой нагрузки: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102.  Виртуальная коллимация без 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103.  Автоматическая функция адаптации дозы для умен</w:t>
            </w:r>
            <w:r>
              <w:rPr>
                <w:rFonts w:ascii="Times New Roman" w:hAnsi="Times New Roman"/>
                <w:sz w:val="24"/>
                <w:szCs w:val="24"/>
              </w:rPr>
              <w:t>ьшения лучевой нагрузки на пациента в зависимости от толщины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104.  Функция удержания последнего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105.  Сохранение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рентгеноскопических изображений, шт. 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106.  Отслеживание кумулятивной кожной дозы на мониторе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операци-онной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пультовой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107.  Установка порогового значения дозы и звукового предупреждения при достижении порогового значения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108.  Наличие предустановленных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низкодозовых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рентгеноско-пии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109.  Получение отчета распреде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дозовой нагрузки в определенный интервал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  Дозиметр ангиографической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111.  Рабочая станция: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112.  Жидкокристаллический монитор,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113.  Диагональ монитора, дюйм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114.  Разрешение ЖК – монитора, пикселей 1 280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1 024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115.  Тактовая частота процессора, ГГц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116.  Оперативная память, Гб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117.  Емкость жесткого диска, Гб 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118.  Устройство записи CD и DVD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119.  Функции программного обеспечения анализа сосудов: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ремаскирование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разделение экрана (горизонтальное и вертикальное)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сдвиг пикселя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120.  Программное обеспечение автоматизированного анализа сосудов для измерений параметров стеноза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121.  Поддержка стандарта DICOM 3.0 (запрос и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вление, импорт и экспорт, запись на CD и DVD)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122.  Система мониторинга гемодинамических показателей: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123.  Системный блок: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124.  Оперативная память, Гб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125.  Жесткий диск, Гб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126.  Программное обеспечение: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127.  Наличие программы создания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томатизированного протокола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ис-следования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128.  Наличие программы автоматического расчета потока на шунте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129.  Наличие программы автоматического расчета градиентов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площа-дей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клапанов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130.  Программное обеспечение оцен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фракционного резерва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периферического кровотока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131.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132. 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133.  Стандартные отведения ЭКГ, отведений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134.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крови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135.  Число каналов для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авления крови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136.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артериальное давление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137.  Вывод параметров систолического,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диастолического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среднего давления с временной меткой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138.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139.  Контроль параметров сатурации артериальной кро</w:t>
            </w:r>
            <w:r>
              <w:rPr>
                <w:rFonts w:ascii="Times New Roman" w:hAnsi="Times New Roman"/>
                <w:sz w:val="24"/>
                <w:szCs w:val="24"/>
              </w:rPr>
              <w:t>ви (SpO2) и частоты пульса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140.  Сердечный выброс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141.  Контроль параметров сердечного выброса, температуры крови,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тем-пературы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вводимого раствора, кривой сердечного выброса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реаль-ном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масштабе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142.  Мониторы: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143.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лоский цветной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ЖК дисплей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штук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144.  Размер диагонали, дюйм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145.  Разрешение мониторов, пикселей 1600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146.  Размещение мониторов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пультовой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 подвесе в операционной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147.  Дополнительные принадлежности: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148.  Комплект принадлежносте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включающий кабель пациента,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отведе-ния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электроды, многоразовый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с интерфейсным кабелем, принадлежности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149.  Автоматический шприц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Устройство для внутрив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модель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"Байер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Страна происхождения: Соединенные Штаты Америки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150.  Универсальная автоматическая система для любых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ангиографиче-ских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короногр</w:t>
            </w:r>
            <w:r>
              <w:rPr>
                <w:rFonts w:ascii="Times New Roman" w:hAnsi="Times New Roman"/>
                <w:sz w:val="24"/>
                <w:szCs w:val="24"/>
              </w:rPr>
              <w:t>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вентрикулографий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ангиографи-ческих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периферических сосудов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151.  Возможность ручного контроля инъекций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152.  Ручной контролер из стерильной зоны без необходимости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переклю-чения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шприцевого введения, с возможностью дистанцироваться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источника излучения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153.  Синхронизация введения контраста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ангиографическим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154.  Интерфейс взаимодействия с ангиографической системой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155.  Принадлежности: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156.  Рентгенозащитное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 1</w:t>
            </w:r>
            <w:r>
              <w:rPr>
                <w:rFonts w:ascii="Times New Roman" w:hAnsi="Times New Roman"/>
                <w:sz w:val="24"/>
                <w:szCs w:val="24"/>
              </w:rPr>
              <w:t>20 ×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157.  Регулируемый по высоте потолочный подвес для мониторов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опе-рационной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158.  Переговорное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159.  Подставка под руку пациента для катетеризации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160.  Ремни для фиксации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161.  Стойка для внутри</w:t>
            </w:r>
            <w:r>
              <w:rPr>
                <w:rFonts w:ascii="Times New Roman" w:hAnsi="Times New Roman"/>
                <w:sz w:val="24"/>
                <w:szCs w:val="24"/>
              </w:rPr>
              <w:t>венных введений с креплением к 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162.  Рентгенозащитная ширма с потолочным креплением в комплекте с лампой высокой интенсивности, свинцовый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163.  Поворачивающийся рентгенозащитный экран для нижней части тела оператора настол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крепления, свинцовый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164.  Источник бесперебойного питания мощностью,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165.  Силовой распределительный щит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166.  Стол для работы персонала, шт.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167.  Кресла для персонала, шт.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168.  Камера лазерная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мультиформатн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169.  Принтер для печати отчетов,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170.  Тумба для установки принтеров, шт.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171.  Шкаф для хранения документации,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172.  Мобильная вешалка для рентгенозащитных средств персонала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173.  Рентгенозащитные жилет и юбка с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>ом свинца 0,35 мм для передней части, 0,25 мм для задней части, размер М,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174.  Рентгенозащитные жилет и юбка с эквивалентом свинца 0,35 мм для передней части, 0,25 мм для задней части, размер L,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175.  Рентгенозащитный фартук пиджачного типа с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эквивалентом свинца 0,35 мм для передней части, 0,25 мм для задней части, размер L, длина 120 см,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176.  Воротник для защиты щитовидной железы, эквивалент свинца 0,5 мм, шт.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177.  Рентгенозащитные очки с фронтальной и боковой защитой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эквива-лентом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свинца 0,75 мм, шт.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178.  Набор для дистанционной диагностики системы по защищенному протоколу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71.20.19.190 — Услуги по техническим испытаниям и анализу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75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F5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E" w:rsidRDefault="00F5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02.12.2019 17:00:00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местному времени.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1AFE" w:rsidRDefault="00F51AFE">
            <w:pPr>
              <w:rPr>
                <w:szCs w:val="16"/>
              </w:rPr>
            </w:pP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1AFE" w:rsidRDefault="0075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558A2"/>
    <w:sectPr w:rsidR="00000000" w:rsidSect="00F51A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51AFE"/>
    <w:rsid w:val="007558A2"/>
    <w:rsid w:val="00F5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51AF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13212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2019-11-28T02:09:00Z</dcterms:created>
  <dcterms:modified xsi:type="dcterms:W3CDTF">2019-11-28T02:10:00Z</dcterms:modified>
</cp:coreProperties>
</file>