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892"/>
        <w:gridCol w:w="2465"/>
        <w:gridCol w:w="665"/>
        <w:gridCol w:w="830"/>
        <w:gridCol w:w="1037"/>
        <w:gridCol w:w="1814"/>
        <w:gridCol w:w="1538"/>
      </w:tblGrid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 w:rsidRPr="006E3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Pr="006E3FA1" w:rsidRDefault="006E3F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szCs w:val="16"/>
                <w:lang w:val="en-US"/>
              </w:rPr>
            </w:pPr>
          </w:p>
        </w:tc>
      </w:tr>
      <w:tr w:rsidR="00C80475" w:rsidRPr="006E3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Pr="006E3FA1" w:rsidRDefault="006E3F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F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Pr="006E3FA1" w:rsidRDefault="00C80475">
            <w:pPr>
              <w:rPr>
                <w:szCs w:val="16"/>
                <w:lang w:val="en-US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 w:rsidP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№113-19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0475" w:rsidRDefault="006E3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0475" w:rsidRDefault="006E3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нетканой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венозный для внутривенных манипуляций с застежкой, 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 собой практичную давящую повязку для вен (венозный жгут). Состоит из мягкой упругой резинотканевой ленты с наконечником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защелкой, пластмассового корпуса, замыкающего при манипуляциях ленту в петлю. При сжимании не вызывает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</w:t>
            </w:r>
            <w:r>
              <w:rPr>
                <w:rFonts w:ascii="Times New Roman" w:hAnsi="Times New Roman"/>
                <w:sz w:val="24"/>
                <w:szCs w:val="24"/>
              </w:rPr>
              <w:t>жатиями на клавиши. Длина ленты в свободном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Грелка резиновая 1,5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Грелка резиновая 1,5 литра. Предназначена для местного согревания (охлаждения) тела.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для кружки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взрослый,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предназначены для промывания и спринцевания полостей организма человека, а также микроклизм. Наконечники для взрослых, размер 8,0 х 160. Наконечники по техническим характеристикам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тствуют требованиям ТУ 9398-004-27380060-2006. Наконечники представляет собой цилиндрическую деталь, имеющую рабочую и присоединительную части. В присоединительной части имеется дополнительный внутренний конус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Наконечники изготовлены из полипропиле</w:t>
            </w:r>
            <w:r>
              <w:rPr>
                <w:rFonts w:ascii="Times New Roman" w:hAnsi="Times New Roman"/>
                <w:sz w:val="24"/>
                <w:szCs w:val="24"/>
              </w:rPr>
              <w:t>на. Индивидуальная потребительская упаковка герметично заварена. Наконечники стерильны, нетоксичны. Стерилизация наконечников газовая – оксидом этилена. Средний срок годности наконечников не менее 3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Заменитель ртути – жидкий сплав металлов -Галлий,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6E3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475" w:rsidRDefault="00C80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0475" w:rsidRDefault="006E3FA1" w:rsidP="006E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0475" w:rsidRDefault="006E3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г.Красноярск, ул. Партизана Железняка, 3.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0475" w:rsidRDefault="006E3F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0475" w:rsidRDefault="006E3FA1" w:rsidP="006E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.02.2019 12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0475" w:rsidRDefault="006E3F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  <w:tr w:rsidR="00C8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0475" w:rsidRDefault="00C80475">
            <w:pPr>
              <w:rPr>
                <w:szCs w:val="16"/>
              </w:rPr>
            </w:pPr>
          </w:p>
        </w:tc>
      </w:tr>
    </w:tbl>
    <w:p w:rsidR="00000000" w:rsidRDefault="006E3F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475"/>
    <w:rsid w:val="006E3FA1"/>
    <w:rsid w:val="00C8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F0743-A3DF-4A82-BBED-2A4267A7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2019-02-11T04:53:00Z</dcterms:created>
  <dcterms:modified xsi:type="dcterms:W3CDTF">2019-02-11T04:55:00Z</dcterms:modified>
</cp:coreProperties>
</file>