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2177"/>
        <w:gridCol w:w="2669"/>
        <w:gridCol w:w="787"/>
        <w:gridCol w:w="686"/>
        <w:gridCol w:w="900"/>
        <w:gridCol w:w="1728"/>
        <w:gridCol w:w="1423"/>
      </w:tblGrid>
      <w:tr w:rsidR="009A2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</w:tr>
      <w:tr w:rsidR="009A2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</w:tr>
      <w:tr w:rsidR="009A2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</w:tr>
      <w:tr w:rsidR="009A2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</w:tr>
      <w:tr w:rsidR="009A2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</w:tr>
      <w:tr w:rsidR="009A2CAF" w:rsidRPr="00BD70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2CAF" w:rsidRPr="00BD705E" w:rsidRDefault="00BD705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D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D705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D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D705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D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D705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A2CAF" w:rsidRPr="00BD705E" w:rsidRDefault="009A2C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2CAF" w:rsidRPr="00BD705E" w:rsidRDefault="009A2C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2CAF" w:rsidRPr="00BD705E" w:rsidRDefault="009A2C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2CAF" w:rsidRPr="00BD705E" w:rsidRDefault="009A2C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2CAF" w:rsidRPr="00BD705E" w:rsidRDefault="009A2CAF">
            <w:pPr>
              <w:rPr>
                <w:szCs w:val="16"/>
                <w:lang w:val="en-US"/>
              </w:rPr>
            </w:pPr>
          </w:p>
        </w:tc>
      </w:tr>
      <w:tr w:rsidR="009A2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</w:tr>
      <w:tr w:rsidR="009A2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</w:tr>
      <w:tr w:rsidR="009A2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</w:tr>
      <w:tr w:rsidR="009A2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2CAF" w:rsidRDefault="00BD705E" w:rsidP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24.12.2020 г. №.1118-2020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</w:tr>
      <w:tr w:rsidR="009A2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</w:tr>
      <w:tr w:rsidR="009A2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</w:tr>
      <w:tr w:rsidR="009A2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</w:tr>
      <w:tr w:rsidR="009A2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</w:tr>
      <w:tr w:rsidR="009A2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A2CAF" w:rsidRDefault="00BD70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</w:tr>
      <w:tr w:rsidR="009A2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A2CAF" w:rsidRDefault="00BD70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 или эквивалента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9A2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2CAF" w:rsidRDefault="00BD70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2CAF" w:rsidRDefault="00BD70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2CAF" w:rsidRDefault="00BD70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2CAF" w:rsidRDefault="00BD70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2CAF" w:rsidRDefault="00BD70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2CAF" w:rsidRDefault="00BD70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2CAF" w:rsidRDefault="00BD70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2CAF" w:rsidRDefault="00BD70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A2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CD14 (PC5)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с одинарной меткой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-цианин 5) для определения поверхностного антигена CD14 в биологических образцах человека методом 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цитофлуориметрии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Состоит не менее: флакон 1 мл раствора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в фосфатно-солевом буфере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держащим 2 мг/мл бычьего сывороточного альбумина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0.1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% азида натрия. Не менее 100 тестов.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9A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9A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</w:tr>
      <w:tr w:rsidR="009A2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CD15/CD33/CD45 (FITC/PE/ECD) (25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</w:t>
            </w:r>
            <w:r>
              <w:rPr>
                <w:rFonts w:ascii="Times New Roman" w:hAnsi="Times New Roman"/>
                <w:sz w:val="24"/>
                <w:szCs w:val="24"/>
              </w:rPr>
              <w:t>человека: CD15 (клон 80H5) с FITC, CD33 (клон D3HL60.251) c PE, CD45 (клон J.33) c ECD, жидкий реагент. Содержимого флакона достаточно для выполнения не менее 25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9A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9A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</w:tr>
      <w:tr w:rsidR="009A2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CD19 (ECD)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антител к CD19 человека (клон J3-119) с ECD, в буфере с добавлением белка-стабилизатора и азида натрия, жидкий реагент.  Содержимого флакона достаточно для выполнения не менее 100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9A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9A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</w:tr>
      <w:tr w:rsidR="009A2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CD19 (PC7)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с одинарной меткой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-цианин 7) для определения поверхностного антигена CD19 в биологических образцах человека методом 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цитофлуориметрии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Состоит не менее: флакон 1 мл раствора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в фосфатно-сол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евом буфере содержащим 2 мг/мл бычьего сывороточного альбумина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0.1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% азида натрия. Не менее 100 тестов.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9A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9A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</w:tr>
      <w:tr w:rsidR="009A2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CD2 (PC7)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с одинарной меткой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-цианин 7) для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поверхностного антигена CD2 в биологических образцах человека методом 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цитофлуориметрии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Состоит не менее: флакон 1 мл раствора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в фосфатно-солевом буфере содержащим 2 мг/мл бычьего сывороточного альбумина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0.1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% азида натри</w:t>
            </w:r>
            <w:r>
              <w:rPr>
                <w:rFonts w:ascii="Times New Roman" w:hAnsi="Times New Roman"/>
                <w:sz w:val="24"/>
                <w:szCs w:val="24"/>
              </w:rPr>
              <w:t>я. Не менее 100 тестов.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9A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9A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</w:tr>
      <w:tr w:rsidR="009A2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CD3/CD16+56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(FITC/PE) (50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CD3 (клон UCHT1) с FITC, CD16 (клон 3G8) с PE и CD56 (клон N901) </w:t>
            </w:r>
            <w:r>
              <w:rPr>
                <w:rFonts w:ascii="Times New Roman" w:hAnsi="Times New Roman"/>
                <w:sz w:val="24"/>
                <w:szCs w:val="24"/>
              </w:rPr>
              <w:t>с РЕ, в буфере с добавлением белка-стабилизатора и азида натрия, жидкий реагент. Содержимого флакона достаточно для выполнения не менее 50 тестов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9A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9A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</w:tr>
      <w:tr w:rsidR="009A2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CD3/CD19 (FITC/PE) (50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CD3 (клон UCHT1) с FITC и CD19 (клон J3-119) с PE, в буфере с добавлением белка-стабилизатора и азида натрия, жидкий реагент. Содержимого флакона достаточно для выполнения не менее 50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9A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9A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</w:tr>
      <w:tr w:rsidR="009A2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CD34/CD117/CD45 (FITC/PE/ECD) (25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CD34 (клон 581) с FITC, CD117 (клон 104D2D1) c PE, CD45 (клон J.33) c ECD, жидкий </w:t>
            </w:r>
            <w:r>
              <w:rPr>
                <w:rFonts w:ascii="Times New Roman" w:hAnsi="Times New Roman"/>
                <w:sz w:val="24"/>
                <w:szCs w:val="24"/>
              </w:rPr>
              <w:t>реагент. Содержимого флакона достаточно для выполнения не менее 25 тестов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9A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9A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</w:tr>
      <w:tr w:rsidR="009A2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CD38 (FITC)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CD38 человека (клон T16) с FITC, жидкий реагент.  Содержимого флакона достаточно для </w:t>
            </w:r>
            <w:r>
              <w:rPr>
                <w:rFonts w:ascii="Times New Roman" w:hAnsi="Times New Roman"/>
                <w:sz w:val="24"/>
                <w:szCs w:val="24"/>
              </w:rPr>
              <w:t>выполнения не менее 100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9A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9A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</w:tr>
      <w:tr w:rsidR="009A2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CD38/CD56/CD45 (FITC/PE/ECD) (25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Готовый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CD38 (клон T16) с FITC, CD56 (клон N901) c PE,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CD45 (клон J.33) c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ECD,  жидкий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реагент. Содержимого флакона достаточно для выполнения не менее 25 тестов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9A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9A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</w:tr>
      <w:tr w:rsidR="009A2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CD45 (ECD)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CD45 человека (клон J.33) с ECD, в буфере с добавлением </w:t>
            </w:r>
            <w:r>
              <w:rPr>
                <w:rFonts w:ascii="Times New Roman" w:hAnsi="Times New Roman"/>
                <w:sz w:val="24"/>
                <w:szCs w:val="24"/>
              </w:rPr>
              <w:t>белка-стабилизатора и азида натрия, жидкий реагент. Содержимого флакона достаточно для выполнения не менее 100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9A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9A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</w:tr>
      <w:tr w:rsidR="009A2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CD45 (РС 5)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CD45 человека (клон J.33) с PC5, жидкий </w:t>
            </w:r>
            <w:r>
              <w:rPr>
                <w:rFonts w:ascii="Times New Roman" w:hAnsi="Times New Roman"/>
                <w:sz w:val="24"/>
                <w:szCs w:val="24"/>
              </w:rPr>
              <w:t>реагент. Содержимого флакона достаточно для выполнения не менее 100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9A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9A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</w:tr>
      <w:tr w:rsidR="009A2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CD45/CD4/CD8/CD3 (FITC/PE/ECD/PC5) (25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CD45 с FITC,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CD4 c PE, CD8 c ECD, CD3 c PC 5, жидкий реагент. Содержимого флакона достаточно для выполнения не менее 25 тестов.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9A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9A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</w:tr>
      <w:tr w:rsidR="009A2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CD5/CD23/CD19 (FITC/PE/ECD) (25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</w:t>
            </w:r>
            <w:r>
              <w:rPr>
                <w:rFonts w:ascii="Times New Roman" w:hAnsi="Times New Roman"/>
                <w:sz w:val="24"/>
                <w:szCs w:val="24"/>
              </w:rPr>
              <w:t>лимфоцитов человека: CD5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клон  BL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1a) с FITC, CD23 (клон 9P25) c PE, CD19 (клон J3-119) c ECD,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жидкий реагент. Содержимого флакона достаточно для выполнения не менее 25 тестов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9A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9A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</w:tr>
      <w:tr w:rsidR="009A2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CD5/CD7/CD3 (FITC/PE/ECD) (25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CD5 (клон BL1a) с FITC, CD7 (клон 8H8.1) c PE, CD3 (клон UCHT1) c ECD, жидкий реагент. Содержимого флакона достаточно для выполнения не менее 25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9A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9A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</w:tr>
      <w:tr w:rsidR="009A2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CD64 (FITC)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конъюгированныхс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одинарной флуоресцентной меткой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флуоресцеин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изотиоционат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для идентификации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определения  количества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клеток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экспрессирующих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CD64 антиген, в биологических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образцах человека с помощью 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Клон 22. На не менее 100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9A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9A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</w:tr>
      <w:tr w:rsidR="009A2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cMPO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/cCD79a/cCD3 (FITC/PE/ECD) (25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миелопероксидаза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цитоплазмы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клон  CLB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-MPO-1) с FITC, CD79a цитоплазмы (клон HM47) c PE, CD3 цитоплазмы  (клон UCHT-1) c ECD, жидкий реагент. Содержимого флакона достаточно для выполнения не менее 25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9A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9A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</w:tr>
      <w:tr w:rsidR="009A2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</w:t>
            </w:r>
            <w:r>
              <w:rPr>
                <w:rFonts w:ascii="Times New Roman" w:hAnsi="Times New Roman"/>
                <w:sz w:val="24"/>
                <w:szCs w:val="24"/>
              </w:rPr>
              <w:t>HLA-DR/CD13/CD45 (FITC/PE/ECD) (25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HLA-DR с FITC, CD13 c PE, CD45 c ECD, жидкий реагент. Содержимого флакона достаточно для выполнения не менее 25 тестов.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9A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9A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</w:tr>
      <w:tr w:rsidR="009A2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Kappa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Lambda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/CD19 (FITC/PE/ECD) (25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kappa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с FITC,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lambda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c PE, CD19 (клон J3-119) c ECD, в буфере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добавлением белка-стабилизатора и азида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натрия,  жидкий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реагент. Содержимого флакона достаточно для выполнения не менее 25 тестов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9A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9A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</w:tr>
      <w:tr w:rsidR="009A2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Пробирки к проточному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цитометру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12*75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Пробирки для станций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пробоподготовки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TQ-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Q-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проточных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цитофлуориметров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Beckman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Coulter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полипропиленовые, цвет - голубой, размер 12 х 75 мм, в упаковке 500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ш,,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аналог не допустим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9A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9A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</w:tr>
      <w:tr w:rsidR="009A2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изотонический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Нефлуоресцентный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изотонический раствор с добавлением консервантов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использования в проточных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цитометрах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Navios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Gallios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качестве обжимающей жидкости при измерении рассеяния света и флуоресценции, не менее 10 л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9A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9A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</w:tr>
      <w:tr w:rsidR="009A2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Однокомпанентный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OptiLyse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C, 200 тестов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OptiLyse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C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Lysing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Solution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эритроцитов и фиксации лейкоцитов в образцах цельной крови, предназначенный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пробоподготовки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вручную без отмывки, однокомпонентный, содержащий 1,5% формальдегида, не менее 200 тестов во флаконе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9A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9A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</w:tr>
      <w:tr w:rsidR="009A2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Реактив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пермеабилизации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лейкоцитов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IntraPrep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IntraPrep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Permeabilization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Reagent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(150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пермеабилизации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последующей фиксации клеточных мембран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иммуноцитохимического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окрашивания внутриклеточных антигенных структур. Состоит не 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нее: 3 флакона 5 мл водного раствора для фиксации клеток, содержащий 5% формальдегида и 3 флакона 5 мл водного раствора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пермеабилизации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клеточных мембран, на основе сапонина в фосфатном буфере содержащим 0.1% азида натрия. На не менее 150 тестов.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</w:t>
            </w:r>
            <w:r>
              <w:rPr>
                <w:rFonts w:ascii="Times New Roman" w:hAnsi="Times New Roman"/>
                <w:sz w:val="24"/>
                <w:szCs w:val="24"/>
              </w:rPr>
              <w:t>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9A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9A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</w:tr>
      <w:tr w:rsidR="009A2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Pr="00BD705E" w:rsidRDefault="00BD705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Флуоросферы</w:t>
            </w:r>
            <w:proofErr w:type="spellEnd"/>
            <w:r w:rsidRPr="00BD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Flow-Check Pro (Flow-Check Pro </w:t>
            </w:r>
            <w:proofErr w:type="spellStart"/>
            <w:r w:rsidRPr="00BD705E">
              <w:rPr>
                <w:rFonts w:ascii="Times New Roman" w:hAnsi="Times New Roman"/>
                <w:sz w:val="24"/>
                <w:szCs w:val="24"/>
                <w:lang w:val="en-US"/>
              </w:rPr>
              <w:t>Fluorospheres</w:t>
            </w:r>
            <w:proofErr w:type="spellEnd"/>
            <w:r w:rsidRPr="00BD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3 x 10 </w:t>
            </w:r>
            <w:r>
              <w:rPr>
                <w:rFonts w:ascii="Times New Roman" w:hAnsi="Times New Roman"/>
                <w:sz w:val="24"/>
                <w:szCs w:val="24"/>
              </w:rPr>
              <w:t>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флуоросфер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размером 10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мкм  диапазоном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флуоресценции от 515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возбуждении волной 488нм, размером 6 мкм с диапазоном флуоресценции от 640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возбуждении волной 635нм, и размером 3 мкм с диапазоном флуоресценции от 400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возбуждении волной 405нм. Смесь взвешена в водном растворе, содержащем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сурфактанты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консерванты, концентрация 2x106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флуоросфер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/мл. 3 флакона. Не менее 10 мл во ф</w:t>
            </w:r>
            <w:r>
              <w:rPr>
                <w:rFonts w:ascii="Times New Roman" w:hAnsi="Times New Roman"/>
                <w:sz w:val="24"/>
                <w:szCs w:val="24"/>
              </w:rPr>
              <w:t>лаконе.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9A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9A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</w:tr>
      <w:tr w:rsidR="009A2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CD4 (FITC) (100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антител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 CD4 человека (клон 13В8.2) с FITC, жидкий реагент, в буфере с добавлением белка-стабилизатора и азида натрия.  Содержимого флакона достаточно для выполнения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менее 100 тестов.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9A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9A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</w:tr>
      <w:tr w:rsidR="009A2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CD20 (PC7)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CD20 человека (клон B9E9) с PC7, жидкий реагент. Содержимого флакона достаточно для выполнения не менее 100 тестов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9A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9A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</w:tr>
      <w:tr w:rsidR="009A2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антител CD10 (PC5)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CD10 человека (клон ALB1) с PC5, жидкий реагент.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BD7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9A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2CAF" w:rsidRDefault="009A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</w:tr>
      <w:tr w:rsidR="009A2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</w:tr>
      <w:tr w:rsidR="009A2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A2CAF" w:rsidRDefault="00BD705E" w:rsidP="00BD70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по заявке Заказчика в 2021г.</w:t>
            </w:r>
          </w:p>
        </w:tc>
      </w:tr>
      <w:tr w:rsidR="009A2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</w:tr>
      <w:tr w:rsidR="009A2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A2CAF" w:rsidRDefault="00BD70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9A2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2CAF" w:rsidRDefault="009A2C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</w:tr>
      <w:tr w:rsidR="009A2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A2CAF" w:rsidRDefault="00BD70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</w:t>
            </w:r>
            <w:r>
              <w:rPr>
                <w:rFonts w:ascii="Times New Roman" w:hAnsi="Times New Roman"/>
                <w:sz w:val="28"/>
                <w:szCs w:val="28"/>
              </w:rPr>
              <w:t>Партизана Железняка 3-б, отдел обеспечения государственных закупок, тел. 220-16-04</w:t>
            </w:r>
          </w:p>
        </w:tc>
      </w:tr>
      <w:tr w:rsidR="009A2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</w:tr>
      <w:tr w:rsidR="009A2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A2CAF" w:rsidRDefault="00BD70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28.12.2020 17:00:00 по местному времени.</w:t>
            </w:r>
          </w:p>
        </w:tc>
      </w:tr>
      <w:tr w:rsidR="009A2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</w:tr>
      <w:tr w:rsidR="009A2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A2CAF" w:rsidRDefault="00BD70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A2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</w:tr>
      <w:tr w:rsidR="009A2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</w:tr>
      <w:tr w:rsidR="009A2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2CAF" w:rsidRDefault="009A2CAF">
            <w:pPr>
              <w:rPr>
                <w:szCs w:val="16"/>
              </w:rPr>
            </w:pPr>
          </w:p>
        </w:tc>
      </w:tr>
      <w:tr w:rsidR="009A2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A2CAF" w:rsidRDefault="00BD70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A2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A2CAF" w:rsidRDefault="00BD70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</w:p>
        </w:tc>
      </w:tr>
    </w:tbl>
    <w:p w:rsidR="00000000" w:rsidRDefault="00BD705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2CAF"/>
    <w:rsid w:val="009A2CAF"/>
    <w:rsid w:val="00BD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21602-19CD-43C4-A34B-59D614ED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1516</Words>
  <Characters>8643</Characters>
  <Application>Microsoft Office Word</Application>
  <DocSecurity>0</DocSecurity>
  <Lines>72</Lines>
  <Paragraphs>20</Paragraphs>
  <ScaleCrop>false</ScaleCrop>
  <Company/>
  <LinksUpToDate>false</LinksUpToDate>
  <CharactersWithSpaces>10139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2020-12-24T08:00:00Z</dcterms:created>
  <dcterms:modified xsi:type="dcterms:W3CDTF">2020-12-24T08:01:00Z</dcterms:modified>
</cp:coreProperties>
</file>