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1863"/>
        <w:gridCol w:w="2603"/>
        <w:gridCol w:w="644"/>
        <w:gridCol w:w="809"/>
        <w:gridCol w:w="1017"/>
        <w:gridCol w:w="1802"/>
        <w:gridCol w:w="1521"/>
      </w:tblGrid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 w:rsidRPr="00FC1E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Pr="000C60FC" w:rsidRDefault="000C60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szCs w:val="16"/>
                <w:lang w:val="en-US"/>
              </w:rPr>
            </w:pPr>
          </w:p>
        </w:tc>
      </w:tr>
      <w:tr w:rsidR="00D82007" w:rsidRPr="00FC1E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Pr="000C60FC" w:rsidRDefault="000C60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0F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Pr="000C60FC" w:rsidRDefault="00D82007">
            <w:pPr>
              <w:rPr>
                <w:szCs w:val="16"/>
                <w:lang w:val="en-US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FC1ED5" w:rsidP="00FD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C60FC">
              <w:rPr>
                <w:rFonts w:ascii="Times New Roman" w:hAnsi="Times New Roman"/>
                <w:sz w:val="24"/>
                <w:szCs w:val="24"/>
              </w:rPr>
              <w:t>.11.2019 г. №.11</w:t>
            </w:r>
            <w:r w:rsidR="00FD40C2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0C60FC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82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007" w:rsidRDefault="000C6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820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0C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FC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D5">
              <w:rPr>
                <w:rFonts w:ascii="Times New Roman" w:hAnsi="Times New Roman"/>
                <w:sz w:val="24"/>
                <w:szCs w:val="24"/>
              </w:rPr>
              <w:t>Датчик воздушного потока к аппарату Гамильтон одноразовый, для взрослых и детей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FC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D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</w:t>
            </w:r>
            <w:proofErr w:type="gramStart"/>
            <w:r w:rsidRPr="00FC1ED5">
              <w:rPr>
                <w:rFonts w:ascii="Times New Roman" w:hAnsi="Times New Roman"/>
                <w:sz w:val="24"/>
                <w:szCs w:val="24"/>
              </w:rPr>
              <w:t>датчик  измерения</w:t>
            </w:r>
            <w:proofErr w:type="gram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  давления, потока и объема.  Категория </w:t>
            </w:r>
            <w:proofErr w:type="gramStart"/>
            <w:r w:rsidRPr="00FC1ED5">
              <w:rPr>
                <w:rFonts w:ascii="Times New Roman" w:hAnsi="Times New Roman"/>
                <w:sz w:val="24"/>
                <w:szCs w:val="24"/>
              </w:rPr>
              <w:t>пациентов:  взрослые</w:t>
            </w:r>
            <w:proofErr w:type="gram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/л/с. Масса: 11,5 г без трубок; 71 г с трубками 1,88 м. Длина трубки: 1,88 м. Разъемы: штекерный (22 мм) и гнездовой (15 мм) разъемы пациента; штекерный разъем аппарата ИВЛ 15 мм. </w:t>
            </w:r>
            <w:proofErr w:type="gramStart"/>
            <w:r w:rsidRPr="00FC1ED5"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поливинилхлорид (без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). Все компоненты не содержат латекса,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, веществ животного происхождения. канцерогенных или токсичных веществ.  Технические характеристики: Точность для </w:t>
            </w:r>
            <w:r w:rsidRPr="00FC1E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откалиброванного датчика потока должна иметь погрешность не более 20%. Температура: 10-40С (рабочая), от -20 до 50С (хранение). Продолжительность работы датчика зависит от действующих схем контроля внутрибольничных инфекций, наличия секрета у пациента, а также распыления лекарственных препаратов, одноразового использования. Принадлежности: зажим трубки; адаптер для калибровки, гнездовые разъемы 22 х 22. Датчик совместим с аппаратом ИВЛ производства </w:t>
            </w:r>
            <w:proofErr w:type="spellStart"/>
            <w:r w:rsidRPr="00FC1ED5"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r w:rsidRPr="00FC1ED5"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калибровки при соединении с аппаратом.  Одноразовое использование. Количество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FC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0C6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FC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D8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007" w:rsidRDefault="00D8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 w:rsidP="00FC1E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C1ED5">
              <w:rPr>
                <w:rFonts w:ascii="Times New Roman" w:hAnsi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20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820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200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 w:rsidP="00FC1E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C1ED5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.11.2019 17:00:00 по местному времени.</w:t>
            </w: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2007" w:rsidRDefault="000C6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  <w:tr w:rsidR="00D820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007" w:rsidRDefault="00D82007">
            <w:pPr>
              <w:rPr>
                <w:szCs w:val="16"/>
              </w:rPr>
            </w:pPr>
          </w:p>
        </w:tc>
      </w:tr>
    </w:tbl>
    <w:p w:rsidR="001A466E" w:rsidRDefault="001A466E"/>
    <w:sectPr w:rsidR="001A46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07"/>
    <w:rsid w:val="000C60FC"/>
    <w:rsid w:val="001A466E"/>
    <w:rsid w:val="00D82007"/>
    <w:rsid w:val="00FC1ED5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974A5-B153-449D-9F86-4B990C9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2019-11-22T09:50:00Z</dcterms:created>
  <dcterms:modified xsi:type="dcterms:W3CDTF">2019-11-22T09:50:00Z</dcterms:modified>
</cp:coreProperties>
</file>