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009"/>
        <w:gridCol w:w="2854"/>
        <w:gridCol w:w="569"/>
        <w:gridCol w:w="745"/>
        <w:gridCol w:w="933"/>
        <w:gridCol w:w="1756"/>
        <w:gridCol w:w="1460"/>
      </w:tblGrid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 w:rsidRPr="00787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Pr="00787FF6" w:rsidRDefault="00787F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7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7F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7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7F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7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7F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Pr="00787FF6" w:rsidRDefault="005766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Pr="00787FF6" w:rsidRDefault="005766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Pr="00787FF6" w:rsidRDefault="005766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Pr="00787FF6" w:rsidRDefault="005766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Pr="00787FF6" w:rsidRDefault="00576692">
            <w:pPr>
              <w:rPr>
                <w:szCs w:val="16"/>
                <w:lang w:val="en-US"/>
              </w:rPr>
            </w:pPr>
          </w:p>
        </w:tc>
      </w:tr>
      <w:tr w:rsidR="00576692" w:rsidRPr="00787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Pr="00787FF6" w:rsidRDefault="00787F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7FF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Pr="00787FF6" w:rsidRDefault="005766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Pr="00787FF6" w:rsidRDefault="005766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Pr="00787FF6" w:rsidRDefault="005766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Pr="00787FF6" w:rsidRDefault="005766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Pr="00787FF6" w:rsidRDefault="00576692">
            <w:pPr>
              <w:rPr>
                <w:szCs w:val="16"/>
                <w:lang w:val="en-US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Default="00787FF6" w:rsidP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№.1085-19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692" w:rsidRDefault="00787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692" w:rsidRDefault="00787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692" w:rsidRDefault="00787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692" w:rsidRDefault="00787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692" w:rsidRDefault="00787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692" w:rsidRDefault="00787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692" w:rsidRDefault="00787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692" w:rsidRDefault="00787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692" w:rsidRDefault="00787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атравматическая с химотрипсином 7,5 х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атравматическая из текстильного полотна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открытоячеистой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структурой, с парафином. Раневая повязка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стимулирующая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химотрипсином.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см х 10 см. В упаковке 30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7,5 х 7,5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на рану, содержит в своём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составе 0,1%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полигексаметилен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бигуанида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(ПГМБ) для предотвращения повторного инфицирования раны. Повязка применяется, преимущественно, для лечения инфицированных сухих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экссудирующих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ран, хронических ран различного генеза, таких как пролежни, трофиче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ские и диабетические язвы. Раневая повязка обладает антимикробным (антибактериальным) эффектом, а том числе в отношении MRSA, VRE,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 также иные дрожжеподобные грибы). Повязка не содержит таких действующих веществ,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хлоргексидин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биглюконата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его производного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ферментов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химотрипсина), ионов серебра (в том числе коллоидного серебра), пчелиного воска,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метилурацила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йода во избежание возникновения аллергических реакций и возникновения эффекта сенсибилизации. Повязка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возможность нахождения на 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 дня. Размер: 7,5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Повязка стерильная и индивидуально упакованная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на основе полиуретана и гидроколлоидного матрикса тонкая 10 х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тонкая, адгезивное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трехкомпонентное гидроколлоидное раневое покрытие на основе полиизобутиленового матрикса с включением трех типов гидроколлоидных частиц: 1) натриевая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2) пектин, 3) желатин для обеспечения трехфазовой динамичной контролируемой абсорб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экссудата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гелеобразования, обеспечивающего влажную среду под покрытием для наилучшего роста грануляций. Три вида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образуют гель желтоватого цвета при контакте с влажной раневой поверхностью. Наружный водонепроницаемый пенопол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иуретановый слой для защиты от вирусов, в том числе ВИЧ, гепатита В и бактерий.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Обладает  термоизоляционными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 уменьшает боль после наложения, создает  условия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аутолитического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очищения раны; обеспечивает оптимальную температуру от 32,7 до 35,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°С (диапазонное значение, согласно инструкции производителя)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под раневым покрытием. Состоит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внутреннего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соприкасающегося с раной   и внешнего слоя полиуретановой пленки и силикон-содержащей защитной бумаги. Гидро</w:t>
            </w:r>
            <w:r>
              <w:rPr>
                <w:rFonts w:ascii="Times New Roman" w:hAnsi="Times New Roman"/>
                <w:sz w:val="24"/>
                <w:szCs w:val="24"/>
              </w:rPr>
              <w:t>коллоидный матрикс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Duragesive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расположен в центре повязки и содержит желатин, пектин и 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взвешенных в полимерной матрице, обладающих свойством прилегания. Повязка прозрачная, что позволяет следить за состоянием раны.  Морщин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истая поверхность, рельефная полиуретановая пленка, покрывающая тонкий слой 3-х компонентного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Толщина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повязки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,64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взаимодействует с выделениями из раны, образуя влажную среду, которая поддерживает процесс заживления, абсор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бирует экссудат и содействует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аутолитическому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очищению раны. Под повязку возможно наносить стероидные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мази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зону поражения.  Возможно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разрезать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нужные размеры в септических условиях. Показания: 1.кожные изъязвления сухие и с небольшим количеством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кссудата. 2. Хирургические раны (послеоперационные).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Одна повязка накладывается 7 дней. Выпускается в одноразовом блистере, по 5 штук в упаковке.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 10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на основе полиуретана и гидроколлоидного матрикса с клейкой каймой 10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см крестец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Cтерильное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адгезивное трехкомпонентное гидроколлоидное раневое покрытие на основе полиизобутиленового матрикса с включением трех типов гидроколлоидных частиц: 1) натриевая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2) пектин, 3) желатин для обеспечения трехфаз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овой динамичной контролируемой абсорбции экссудата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гелеобразования, обеспечивающего влажную среду под покрытием для наилучшего роста грануляций. Три вида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образуют гель желтоватого цвета при контакте с влажной раневой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  Наружный водонепроницаемый пенополиуретановый слой для защиты от вирусов, в том числе ВИЧ, гепатита В и бактерий. Обладает термоизоляционными свойствами,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уменьшает  боль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наложения, создает   условия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очищения раны; обеспечивает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оптимальную температуру от 32,7 до 35,2 °С (диапазонное значение согласно инструкции производителя)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под раневым покрытием.  Повязка выпускается с клейкой каймой, не требует дополнительной фиксации. Толщина повязки в центре - 2,27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тол</w:t>
            </w:r>
            <w:r>
              <w:rPr>
                <w:rFonts w:ascii="Times New Roman" w:hAnsi="Times New Roman"/>
                <w:sz w:val="24"/>
                <w:szCs w:val="24"/>
              </w:rPr>
              <w:t>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повязки по краям -  1,50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мм.  Размер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гидроколлоидного слоя. Применяется как первичная повязка, так и в качестве вторичной с другими материалами, требующимися для перевязки ран.  Показания: Затяжные раны - кожные изъязвления, пролежни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(I-IV степень), изъязвления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Острые раны - поверхностные раны (небольшие ссадины), ожоги второй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степени,места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взятия материалов для пересадки. Одна повязка накладывается на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дней. Выпускается в стерильном блистере, прозрачном с одной 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роны с мерной линейкой в см. (и в дюймах) для подбора по размерам раневого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дефекта,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блистеров в упаковке. Размер 10 х 13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7,5 х 7,5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самоклеющаяся, впитывающая гидроколлоидная повязка, покрытая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полупроницаемым слоем, для предотвращения проникновения бактерий. Формируется по контуру тела, удаляется безболезненно. Гидроколлоидная структура, состоящая из синтетического эластомера, минерального масла, клейкого вещества, растительной основы и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не содержит компоненты животного происхождения. Впитывающая способность (24 ч): мин. 1,4 г/10см2. Величина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4 - 8.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упаковка каждой повязки. Размер 7,5 х 7,5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мазевая 10 х 20 см с </w:t>
            </w:r>
            <w:r>
              <w:rPr>
                <w:rFonts w:ascii="Times New Roman" w:hAnsi="Times New Roman"/>
                <w:sz w:val="24"/>
                <w:szCs w:val="24"/>
              </w:rPr>
              <w:t>ионами серебра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сетчатая повязка, содержащая ионы серебра с антибактериальными свойствами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ран. Материал - обработанная серебром сетка; Пропитка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мягко-действующая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мазь. Размер 10 х 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10 х 20 см с перуанским бальзамом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Мазевая стерильная повязка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ран, обладает антисептическим действием. Состав материала - хлопчатобумажная крупноячеистая сетка пропитанная мазевой массой, общий вес мазевой массы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5,3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них  активного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перуанский бальзам не менее 2,65 грамма и остальное вспомогательные вещества. Индивидуальная упаковка. Размер 10 см х 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абсорбирующая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Bactigras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стерильная сетчатая антисептическая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местного применения на инфицированных ранах и ранах с риском инфицирования, со слабым и умеренным уровнем экссудата,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неокклюзионная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гидрофобным покрытием на основе парафина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антисептиком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</w:t>
            </w:r>
            <w:r>
              <w:rPr>
                <w:rFonts w:ascii="Times New Roman" w:hAnsi="Times New Roman"/>
                <w:sz w:val="24"/>
                <w:szCs w:val="24"/>
              </w:rPr>
              <w:t>ер 10x10см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сетчатая, мазевая, стерильная,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импрегнированная,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гидрофобной основе, не прилипает к ране.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 х 10см.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20 см N10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мазевая, стерильная,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импрегнированная,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гидрофобной основе, не прилипает к ране. Размер 10 см х 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5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5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787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692" w:rsidRDefault="0057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692" w:rsidRDefault="00787FF6" w:rsidP="00787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692" w:rsidRDefault="00787FF6" w:rsidP="00787F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692" w:rsidRDefault="00787F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692" w:rsidRDefault="00787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14.11.2019 17:00:00 по местному времени.</w:t>
            </w: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692" w:rsidRDefault="00787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  <w:tr w:rsidR="00576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692" w:rsidRDefault="00576692">
            <w:pPr>
              <w:rPr>
                <w:szCs w:val="16"/>
              </w:rPr>
            </w:pPr>
          </w:p>
        </w:tc>
      </w:tr>
    </w:tbl>
    <w:p w:rsidR="00000000" w:rsidRDefault="00787FF6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692"/>
    <w:rsid w:val="00576692"/>
    <w:rsid w:val="007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F29D-1EC9-41AF-B8F0-43B34A2C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2019-11-11T06:59:00Z</dcterms:created>
  <dcterms:modified xsi:type="dcterms:W3CDTF">2019-11-11T07:00:00Z</dcterms:modified>
</cp:coreProperties>
</file>