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3"/>
        <w:gridCol w:w="1922"/>
        <w:gridCol w:w="4613"/>
        <w:gridCol w:w="425"/>
        <w:gridCol w:w="709"/>
        <w:gridCol w:w="850"/>
        <w:gridCol w:w="1701"/>
        <w:gridCol w:w="20"/>
      </w:tblGrid>
      <w:tr w:rsidR="000C4347" w:rsidRPr="005E6503" w:rsidTr="005E6503">
        <w:trPr>
          <w:trHeight w:val="60"/>
        </w:trPr>
        <w:tc>
          <w:tcPr>
            <w:tcW w:w="7088" w:type="dxa"/>
            <w:gridSpan w:val="3"/>
            <w:shd w:val="clear" w:color="FFFFFF" w:fill="auto"/>
            <w:vAlign w:val="bottom"/>
          </w:tcPr>
          <w:p w:rsidR="000C4347" w:rsidRPr="005E6503" w:rsidRDefault="00E31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E6503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0C4347" w:rsidRPr="005E6503" w:rsidRDefault="00E31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03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C4347" w:rsidRPr="005E6503" w:rsidTr="005E6503">
        <w:trPr>
          <w:trHeight w:val="60"/>
        </w:trPr>
        <w:tc>
          <w:tcPr>
            <w:tcW w:w="7088" w:type="dxa"/>
            <w:gridSpan w:val="3"/>
            <w:shd w:val="clear" w:color="FFFFFF" w:fill="auto"/>
            <w:vAlign w:val="bottom"/>
          </w:tcPr>
          <w:p w:rsidR="000C4347" w:rsidRPr="005E6503" w:rsidRDefault="00E31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03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C4347" w:rsidRPr="005E6503" w:rsidTr="005E6503">
        <w:trPr>
          <w:trHeight w:val="60"/>
        </w:trPr>
        <w:tc>
          <w:tcPr>
            <w:tcW w:w="7088" w:type="dxa"/>
            <w:gridSpan w:val="3"/>
            <w:shd w:val="clear" w:color="FFFFFF" w:fill="auto"/>
            <w:vAlign w:val="bottom"/>
          </w:tcPr>
          <w:p w:rsidR="000C4347" w:rsidRPr="005E6503" w:rsidRDefault="00E31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03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C4347" w:rsidRPr="005E6503" w:rsidTr="005E6503">
        <w:trPr>
          <w:trHeight w:val="60"/>
        </w:trPr>
        <w:tc>
          <w:tcPr>
            <w:tcW w:w="7088" w:type="dxa"/>
            <w:gridSpan w:val="3"/>
            <w:shd w:val="clear" w:color="FFFFFF" w:fill="auto"/>
            <w:vAlign w:val="bottom"/>
          </w:tcPr>
          <w:p w:rsidR="000C4347" w:rsidRPr="005E6503" w:rsidRDefault="00E31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03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C4347" w:rsidRPr="005E6503" w:rsidTr="005E6503">
        <w:trPr>
          <w:trHeight w:val="60"/>
        </w:trPr>
        <w:tc>
          <w:tcPr>
            <w:tcW w:w="7088" w:type="dxa"/>
            <w:gridSpan w:val="3"/>
            <w:shd w:val="clear" w:color="FFFFFF" w:fill="auto"/>
            <w:vAlign w:val="bottom"/>
          </w:tcPr>
          <w:p w:rsidR="000C4347" w:rsidRPr="005E6503" w:rsidRDefault="00E31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03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C4347" w:rsidRPr="005E6503" w:rsidTr="005E6503">
        <w:trPr>
          <w:trHeight w:val="60"/>
        </w:trPr>
        <w:tc>
          <w:tcPr>
            <w:tcW w:w="7088" w:type="dxa"/>
            <w:gridSpan w:val="3"/>
            <w:shd w:val="clear" w:color="FFFFFF" w:fill="auto"/>
            <w:vAlign w:val="bottom"/>
          </w:tcPr>
          <w:p w:rsidR="000C4347" w:rsidRPr="005E6503" w:rsidRDefault="00E31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5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6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E6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5E6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E6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E6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E6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25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0C4347" w:rsidRPr="005E6503" w:rsidTr="005E6503">
        <w:trPr>
          <w:trHeight w:val="60"/>
        </w:trPr>
        <w:tc>
          <w:tcPr>
            <w:tcW w:w="7088" w:type="dxa"/>
            <w:gridSpan w:val="3"/>
            <w:shd w:val="clear" w:color="FFFFFF" w:fill="auto"/>
            <w:vAlign w:val="bottom"/>
          </w:tcPr>
          <w:p w:rsidR="000C4347" w:rsidRPr="005E6503" w:rsidRDefault="00E31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03">
              <w:rPr>
                <w:rFonts w:ascii="Times New Roman" w:hAnsi="Times New Roman" w:cs="Times New Roman"/>
                <w:sz w:val="24"/>
                <w:szCs w:val="24"/>
              </w:rPr>
              <w:t>Http://www.medgorod.ru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C4347" w:rsidRPr="005E6503" w:rsidTr="005E6503">
        <w:trPr>
          <w:trHeight w:val="60"/>
        </w:trPr>
        <w:tc>
          <w:tcPr>
            <w:tcW w:w="7088" w:type="dxa"/>
            <w:gridSpan w:val="3"/>
            <w:shd w:val="clear" w:color="FFFFFF" w:fill="auto"/>
            <w:vAlign w:val="bottom"/>
          </w:tcPr>
          <w:p w:rsidR="000C4347" w:rsidRPr="005E6503" w:rsidRDefault="00E31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03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C4347" w:rsidRPr="005E6503" w:rsidTr="005E6503">
        <w:trPr>
          <w:trHeight w:val="60"/>
        </w:trPr>
        <w:tc>
          <w:tcPr>
            <w:tcW w:w="7088" w:type="dxa"/>
            <w:gridSpan w:val="3"/>
            <w:shd w:val="clear" w:color="FFFFFF" w:fill="auto"/>
            <w:vAlign w:val="bottom"/>
          </w:tcPr>
          <w:p w:rsidR="000C4347" w:rsidRPr="005E6503" w:rsidRDefault="00E31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03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C4347" w:rsidRPr="005E6503" w:rsidTr="005E6503">
        <w:trPr>
          <w:trHeight w:val="60"/>
        </w:trPr>
        <w:tc>
          <w:tcPr>
            <w:tcW w:w="7088" w:type="dxa"/>
            <w:gridSpan w:val="3"/>
            <w:shd w:val="clear" w:color="FFFFFF" w:fill="auto"/>
            <w:vAlign w:val="bottom"/>
          </w:tcPr>
          <w:p w:rsidR="000C4347" w:rsidRPr="005E6503" w:rsidRDefault="00E31258" w:rsidP="008A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7D56" w:rsidRPr="005E65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E6503">
              <w:rPr>
                <w:rFonts w:ascii="Times New Roman" w:hAnsi="Times New Roman" w:cs="Times New Roman"/>
                <w:sz w:val="24"/>
                <w:szCs w:val="24"/>
              </w:rPr>
              <w:t>.12.2020 г. №.1084-2020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C4347" w:rsidRPr="005E6503" w:rsidTr="005E6503">
        <w:trPr>
          <w:trHeight w:val="60"/>
        </w:trPr>
        <w:tc>
          <w:tcPr>
            <w:tcW w:w="7088" w:type="dxa"/>
            <w:gridSpan w:val="3"/>
            <w:shd w:val="clear" w:color="FFFFFF" w:fill="auto"/>
            <w:vAlign w:val="bottom"/>
          </w:tcPr>
          <w:p w:rsidR="000C4347" w:rsidRPr="005E6503" w:rsidRDefault="00E31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03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C4347" w:rsidRPr="005E6503" w:rsidTr="005E650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C4347" w:rsidRPr="005E6503" w:rsidTr="005E6503">
        <w:trPr>
          <w:trHeight w:val="60"/>
        </w:trPr>
        <w:tc>
          <w:tcPr>
            <w:tcW w:w="7088" w:type="dxa"/>
            <w:gridSpan w:val="3"/>
            <w:shd w:val="clear" w:color="FFFFFF" w:fill="auto"/>
            <w:vAlign w:val="bottom"/>
          </w:tcPr>
          <w:p w:rsidR="000C4347" w:rsidRPr="005E6503" w:rsidRDefault="00E31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03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C4347" w:rsidRPr="005E6503" w:rsidTr="005E650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C4347" w:rsidRPr="005E6503" w:rsidTr="005E6503">
        <w:trPr>
          <w:trHeight w:val="6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0C4347" w:rsidRPr="005E6503" w:rsidRDefault="00E3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503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C4347" w:rsidRPr="005E6503" w:rsidTr="005E6503">
        <w:trPr>
          <w:gridAfter w:val="1"/>
          <w:wAfter w:w="20" w:type="dxa"/>
          <w:trHeight w:val="6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0C4347" w:rsidRPr="005E6503" w:rsidRDefault="00E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503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5E6503" w:rsidRPr="005E6503" w:rsidTr="005E6503">
        <w:trPr>
          <w:gridAfter w:val="1"/>
          <w:wAfter w:w="20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6503" w:rsidRPr="005E6503" w:rsidRDefault="005E6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50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6503" w:rsidRPr="005E6503" w:rsidRDefault="005E6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5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6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6503" w:rsidRPr="005E6503" w:rsidRDefault="005E6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50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6503" w:rsidRPr="005E6503" w:rsidRDefault="005E6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503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6503" w:rsidRPr="005E6503" w:rsidRDefault="005E6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5E6503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6503" w:rsidRPr="005E6503" w:rsidRDefault="005E6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503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6503" w:rsidRPr="005E6503" w:rsidRDefault="005E6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503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5E6503" w:rsidRPr="005E6503" w:rsidTr="005E6503">
        <w:trPr>
          <w:gridAfter w:val="1"/>
          <w:wAfter w:w="20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503" w:rsidRPr="005E6503" w:rsidRDefault="005E6503" w:rsidP="008A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503" w:rsidRPr="005E6503" w:rsidRDefault="005E6503" w:rsidP="008A7D56">
            <w:pPr>
              <w:rPr>
                <w:rFonts w:ascii="Times New Roman" w:hAnsi="Times New Roman" w:cs="Times New Roman"/>
                <w:color w:val="000000"/>
              </w:rPr>
            </w:pPr>
            <w:r w:rsidRPr="005E6503">
              <w:rPr>
                <w:rFonts w:ascii="Times New Roman" w:hAnsi="Times New Roman" w:cs="Times New Roman"/>
                <w:color w:val="000000"/>
              </w:rPr>
              <w:t xml:space="preserve">Комбинезон </w:t>
            </w:r>
            <w:proofErr w:type="spellStart"/>
            <w:r w:rsidRPr="005E6503">
              <w:rPr>
                <w:rFonts w:ascii="Times New Roman" w:hAnsi="Times New Roman" w:cs="Times New Roman"/>
                <w:color w:val="000000"/>
              </w:rPr>
              <w:t>MicroMAX</w:t>
            </w:r>
            <w:proofErr w:type="spellEnd"/>
            <w:r w:rsidRPr="005E6503">
              <w:rPr>
                <w:rFonts w:ascii="Times New Roman" w:hAnsi="Times New Roman" w:cs="Times New Roman"/>
                <w:color w:val="000000"/>
              </w:rPr>
              <w:t xml:space="preserve"> NS. </w:t>
            </w:r>
            <w:proofErr w:type="gramStart"/>
            <w:r w:rsidRPr="005E6503">
              <w:rPr>
                <w:rFonts w:ascii="Times New Roman" w:hAnsi="Times New Roman" w:cs="Times New Roman"/>
                <w:color w:val="000000"/>
              </w:rPr>
              <w:t>Размер  XL</w:t>
            </w:r>
            <w:proofErr w:type="gramEnd"/>
          </w:p>
        </w:tc>
        <w:tc>
          <w:tcPr>
            <w:tcW w:w="46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503" w:rsidRPr="005E6503" w:rsidRDefault="005E6503" w:rsidP="008A7D56">
            <w:pPr>
              <w:spacing w:after="2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650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Комбинезоны на молнии с защитным клапаном предназначены для защиты человека от химических факторов (растворов кислот, щелочей, сырой нефти, продуктов тяжелой фракции и нефтяных масел, от продуктов легких фракция), мелкодисперсной пыли, воды, общих производственных загрязнений и технологических процессов в особо чистых условиях производства. Гладкая внешняя сторона предохраняет от прилипания частиц благодаря антистатической обработке. Материал не образует ворса и пыли, не имеет в своем составе хлопковых нитей и кремния. Конструкция швов комбинезона создает дополнительную защиту и повышает его прочность. Малый вес в сочетании с достаточной механической прочностью. Изделия можно утилизировать в порядке, предусмотренном для изделий из полиэтилена. Широкая область применения. </w:t>
            </w:r>
            <w:r w:rsidRPr="005E650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 xml:space="preserve">Ткань: нетканый полипропилен, покрытый защитной пористой пленкой. Плотность 65гр/м². Материал прошел испытания по </w:t>
            </w:r>
            <w:proofErr w:type="gramStart"/>
            <w:r w:rsidRPr="005E650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стандарту  EN</w:t>
            </w:r>
            <w:proofErr w:type="gramEnd"/>
            <w:r w:rsidRPr="005E650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14126:2003 и обеспечивает барьерную защиту от возбудителей инфекций. Данная маркировка нанесена на индивидуальный ярлык изделия и на индивидуальную упаковку комбинезона.</w:t>
            </w:r>
            <w:r w:rsidRPr="005E650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Оптимально сочетается с респираторами и масками.</w:t>
            </w:r>
            <w:r w:rsidRPr="005E650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Цвет: белый.  ГОСТ 12.4.100–92 ТР ТС 019/2011</w:t>
            </w:r>
            <w:r w:rsidRPr="005E650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503" w:rsidRPr="005E6503" w:rsidRDefault="005E6503" w:rsidP="008A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0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503" w:rsidRPr="005E6503" w:rsidRDefault="005E6503" w:rsidP="008A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03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503" w:rsidRPr="005E6503" w:rsidRDefault="005E6503" w:rsidP="008A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503" w:rsidRPr="005E6503" w:rsidRDefault="005E6503" w:rsidP="008A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503" w:rsidRPr="005E6503" w:rsidTr="005E6503">
        <w:trPr>
          <w:gridAfter w:val="1"/>
          <w:wAfter w:w="20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503" w:rsidRPr="005E6503" w:rsidRDefault="005E6503" w:rsidP="008A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503" w:rsidRPr="005E6503" w:rsidRDefault="005E6503" w:rsidP="008A7D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03">
              <w:rPr>
                <w:rFonts w:ascii="Times New Roman" w:hAnsi="Times New Roman" w:cs="Times New Roman"/>
                <w:color w:val="000000"/>
              </w:rPr>
              <w:t xml:space="preserve">Комбинезон </w:t>
            </w:r>
            <w:proofErr w:type="spellStart"/>
            <w:r w:rsidRPr="005E6503">
              <w:rPr>
                <w:rFonts w:ascii="Times New Roman" w:hAnsi="Times New Roman" w:cs="Times New Roman"/>
                <w:color w:val="000000"/>
              </w:rPr>
              <w:t>MicroMAX</w:t>
            </w:r>
            <w:proofErr w:type="spellEnd"/>
            <w:r w:rsidRPr="005E6503">
              <w:rPr>
                <w:rFonts w:ascii="Times New Roman" w:hAnsi="Times New Roman" w:cs="Times New Roman"/>
                <w:color w:val="000000"/>
              </w:rPr>
              <w:t xml:space="preserve"> NS. Размер M</w:t>
            </w:r>
          </w:p>
        </w:tc>
        <w:tc>
          <w:tcPr>
            <w:tcW w:w="46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503" w:rsidRPr="005E6503" w:rsidRDefault="005E6503" w:rsidP="008A7D56">
            <w:pPr>
              <w:spacing w:after="2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650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Комбинезоны на молнии с защитным клапаном предназначены для защиты человека от химических факторов (растворов кислот, щелочей, сырой нефти, продуктов тяжелой фракции и нефтяных масел, от продуктов легких фракция), мелкодисперсной пыли, воды, общих производственных загрязнений и технологических процессов в особо чистых условиях производства. Гладкая внешняя сторона предохраняет от прилипания частиц благодаря антистатической обработке. Материал не образует ворса и пыли, не имеет в своем составе хлопковых нитей и кремния. Конструкция швов комбинезона создает дополнительную защиту и повышает его прочность. Малый вес в сочетании с достаточной механической прочностью. Изделия можно утилизировать в порядке, предусмотренном для изделий из полиэтилена. Широкая область применения. </w:t>
            </w:r>
            <w:r w:rsidRPr="005E650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 xml:space="preserve">Ткань: нетканый полипропилен, покрытый защитной пористой пленкой. Плотность 65гр/м². Материал прошел испытания по </w:t>
            </w:r>
            <w:proofErr w:type="gramStart"/>
            <w:r w:rsidRPr="005E650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стандарту  EN</w:t>
            </w:r>
            <w:proofErr w:type="gramEnd"/>
            <w:r w:rsidRPr="005E650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14126:2003 и обеспечивает барьерную защиту от возбудителей инфекций. Данная маркировка нанесена на индивидуальный ярлык изделия и на индивидуальную упаковку комбинезона.</w:t>
            </w:r>
            <w:r w:rsidRPr="005E650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Оптимально сочетается с респираторами и масками.</w:t>
            </w:r>
            <w:r w:rsidRPr="005E650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Цвет: белый.  ГОСТ 12.4.100–92 ТР ТС 019/2011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503" w:rsidRPr="005E6503" w:rsidRDefault="005E6503" w:rsidP="008A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0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503" w:rsidRPr="005E6503" w:rsidRDefault="005E6503" w:rsidP="008A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503" w:rsidRPr="005E6503" w:rsidRDefault="005E6503" w:rsidP="008A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503" w:rsidRPr="005E6503" w:rsidRDefault="005E6503" w:rsidP="008A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503" w:rsidRPr="005E6503" w:rsidTr="005E6503">
        <w:trPr>
          <w:gridAfter w:val="1"/>
          <w:wAfter w:w="20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503" w:rsidRPr="005E6503" w:rsidRDefault="005E6503" w:rsidP="008A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503" w:rsidRPr="005E6503" w:rsidRDefault="005E6503" w:rsidP="008A7D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03">
              <w:rPr>
                <w:rFonts w:ascii="Times New Roman" w:hAnsi="Times New Roman" w:cs="Times New Roman"/>
                <w:color w:val="000000"/>
              </w:rPr>
              <w:t xml:space="preserve">Комбинезон </w:t>
            </w:r>
            <w:proofErr w:type="spellStart"/>
            <w:r w:rsidRPr="005E6503">
              <w:rPr>
                <w:rFonts w:ascii="Times New Roman" w:hAnsi="Times New Roman" w:cs="Times New Roman"/>
                <w:color w:val="000000"/>
              </w:rPr>
              <w:t>MicroMAX</w:t>
            </w:r>
            <w:proofErr w:type="spellEnd"/>
            <w:r w:rsidRPr="005E6503">
              <w:rPr>
                <w:rFonts w:ascii="Times New Roman" w:hAnsi="Times New Roman" w:cs="Times New Roman"/>
                <w:color w:val="000000"/>
              </w:rPr>
              <w:t xml:space="preserve"> NS. Размер L</w:t>
            </w:r>
          </w:p>
        </w:tc>
        <w:tc>
          <w:tcPr>
            <w:tcW w:w="46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503" w:rsidRPr="005E6503" w:rsidRDefault="005E6503" w:rsidP="008A7D56">
            <w:pPr>
              <w:spacing w:after="2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650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Комбинезоны на молнии с защитным клапаном предназначены для защиты человека от химических факторов (растворов кислот, щелочей, сырой нефти, продуктов тяжелой фракции и нефтяных масел, от продуктов легких фракция), мелкодисперсной пыли, воды, общих производственных загрязнений и технологических процессов в особо чистых условиях производства. Гладкая внешняя сторона предохраняет от прилипания частиц благодаря антистатической обработке. Материал не образует ворса и пыли, не имеет в своем составе хлопковых нитей и кремния. Конструкция швов комбинезона создает дополнительную защиту и повышает его прочность. Малый вес в сочетании с достаточной механической прочностью. Изделия можно утилизировать в порядке, предусмотренном для изделий из полиэтилена. Широкая область применения. </w:t>
            </w:r>
            <w:r w:rsidRPr="005E650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 xml:space="preserve">Ткань: нетканый полипропилен, покрытый защитной пористой пленкой. Плотность 65гр/м². Материал прошел испытания по </w:t>
            </w:r>
            <w:proofErr w:type="gramStart"/>
            <w:r w:rsidRPr="005E650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стандарту  EN</w:t>
            </w:r>
            <w:proofErr w:type="gramEnd"/>
            <w:r w:rsidRPr="005E650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14126:2003 и обеспечивает барьерную защиту от возбудителей инфекций. Данная маркировка нанесена на индивидуальный ярлык изделия и на индивидуальную упаковку комбинезона.</w:t>
            </w:r>
            <w:r w:rsidRPr="005E650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Оптимально сочетается с респираторами и масками.</w:t>
            </w:r>
            <w:r w:rsidRPr="005E650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Цвет: белый.  ГОСТ 12.4.100–92 ТР ТС 019/2011</w:t>
            </w:r>
            <w:r w:rsidRPr="005E650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503" w:rsidRPr="005E6503" w:rsidRDefault="005E6503" w:rsidP="008A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503" w:rsidRPr="005E6503" w:rsidRDefault="005E6503" w:rsidP="008A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03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503" w:rsidRPr="005E6503" w:rsidRDefault="005E6503" w:rsidP="008A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503" w:rsidRPr="005E6503" w:rsidRDefault="005E6503" w:rsidP="008A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503" w:rsidRPr="005E6503" w:rsidTr="005E6503">
        <w:trPr>
          <w:gridAfter w:val="1"/>
          <w:wAfter w:w="20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503" w:rsidRPr="005E6503" w:rsidRDefault="005E6503" w:rsidP="008A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503" w:rsidRPr="005E6503" w:rsidRDefault="005E6503" w:rsidP="008A7D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03">
              <w:rPr>
                <w:rFonts w:ascii="Times New Roman" w:hAnsi="Times New Roman" w:cs="Times New Roman"/>
                <w:color w:val="000000"/>
              </w:rPr>
              <w:t xml:space="preserve">Бахилы высокие </w:t>
            </w:r>
            <w:proofErr w:type="spellStart"/>
            <w:r w:rsidRPr="005E6503">
              <w:rPr>
                <w:rFonts w:ascii="Times New Roman" w:hAnsi="Times New Roman" w:cs="Times New Roman"/>
                <w:color w:val="000000"/>
              </w:rPr>
              <w:t>Тайвек</w:t>
            </w:r>
            <w:proofErr w:type="spellEnd"/>
            <w:r w:rsidRPr="005E6503">
              <w:rPr>
                <w:rFonts w:ascii="Times New Roman" w:hAnsi="Times New Roman" w:cs="Times New Roman"/>
                <w:color w:val="000000"/>
              </w:rPr>
              <w:t>® 500</w:t>
            </w:r>
          </w:p>
        </w:tc>
        <w:tc>
          <w:tcPr>
            <w:tcW w:w="46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503" w:rsidRPr="005E6503" w:rsidRDefault="005E6503" w:rsidP="008A7D56">
            <w:pPr>
              <w:spacing w:after="24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650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Высокие бахилы </w:t>
            </w:r>
            <w:proofErr w:type="spellStart"/>
            <w:r w:rsidRPr="005E650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DuPont</w:t>
            </w:r>
            <w:proofErr w:type="spellEnd"/>
            <w:r w:rsidRPr="005E650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™ </w:t>
            </w:r>
            <w:proofErr w:type="spellStart"/>
            <w:r w:rsidRPr="005E650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Тайвек</w:t>
            </w:r>
            <w:proofErr w:type="spellEnd"/>
            <w:r w:rsidRPr="005E650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®. Противоскользящая подошва. Внутренние швы прострочены. Эластичная вставка. Завязки. Ткань: </w:t>
            </w:r>
            <w:proofErr w:type="gramStart"/>
            <w:r w:rsidRPr="005E650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нетканый полипропилен</w:t>
            </w:r>
            <w:proofErr w:type="gramEnd"/>
            <w:r w:rsidRPr="005E650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покрытый защитной пористой пленкой. Плотность ткани 65гр/м². </w:t>
            </w:r>
            <w:r w:rsidRPr="005E650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ГОСТ 12.4.100–92 ТР ТС 019/2011</w:t>
            </w:r>
            <w:r w:rsidRPr="005E650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503" w:rsidRPr="005E6503" w:rsidRDefault="005E6503" w:rsidP="008A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50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503" w:rsidRPr="005E6503" w:rsidRDefault="005E6503" w:rsidP="008A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03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503" w:rsidRPr="005E6503" w:rsidRDefault="005E6503" w:rsidP="008A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503" w:rsidRPr="005E6503" w:rsidRDefault="005E6503" w:rsidP="008A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47" w:rsidRPr="005E6503" w:rsidTr="005E6503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613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C4347" w:rsidRPr="005E6503" w:rsidTr="005E6503">
        <w:trPr>
          <w:gridAfter w:val="1"/>
          <w:wAfter w:w="20" w:type="dxa"/>
          <w:trHeight w:val="6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0C4347" w:rsidRPr="005E6503" w:rsidRDefault="00E31258" w:rsidP="003C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503">
              <w:rPr>
                <w:rFonts w:ascii="Times New Roman" w:hAnsi="Times New Roman" w:cs="Times New Roman"/>
                <w:sz w:val="28"/>
                <w:szCs w:val="28"/>
              </w:rPr>
              <w:t xml:space="preserve">Срок поставки: не более </w:t>
            </w:r>
            <w:r w:rsidR="003C4371" w:rsidRPr="005E65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6503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0C4347" w:rsidRPr="005E6503" w:rsidTr="005E6503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613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C4347" w:rsidRPr="005E6503" w:rsidTr="005E6503">
        <w:trPr>
          <w:gridAfter w:val="1"/>
          <w:wAfter w:w="20" w:type="dxa"/>
          <w:trHeight w:val="6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0C4347" w:rsidRPr="005E6503" w:rsidRDefault="00E31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503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5E6503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5E6503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 w:rsidRPr="005E6503">
              <w:rPr>
                <w:rFonts w:ascii="Times New Roman" w:hAnsi="Times New Roman" w:cs="Times New Roman"/>
                <w:sz w:val="28"/>
                <w:szCs w:val="28"/>
              </w:rPr>
              <w:t>г.Красноярск</w:t>
            </w:r>
            <w:proofErr w:type="spellEnd"/>
            <w:r w:rsidRPr="005E6503">
              <w:rPr>
                <w:rFonts w:ascii="Times New Roman" w:hAnsi="Times New Roman" w:cs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C4347" w:rsidRPr="005E6503" w:rsidTr="005E6503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C4347" w:rsidRPr="005E6503" w:rsidTr="005E6503">
        <w:trPr>
          <w:gridAfter w:val="1"/>
          <w:wAfter w:w="20" w:type="dxa"/>
          <w:trHeight w:val="6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0C4347" w:rsidRPr="005E6503" w:rsidRDefault="00E31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50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5E6503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5E6503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C4347" w:rsidRPr="005E6503" w:rsidTr="005E6503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613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C4347" w:rsidRPr="005E6503" w:rsidTr="005E6503">
        <w:trPr>
          <w:gridAfter w:val="1"/>
          <w:wAfter w:w="20" w:type="dxa"/>
          <w:trHeight w:val="6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0C4347" w:rsidRPr="005E6503" w:rsidRDefault="00E31258" w:rsidP="00E3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503">
              <w:rPr>
                <w:rFonts w:ascii="Times New Roman" w:hAnsi="Times New Roman" w:cs="Times New Roman"/>
                <w:sz w:val="28"/>
                <w:szCs w:val="28"/>
              </w:rPr>
              <w:t>Предложения принимаются в срок до 18.12.2020 17:00:00 по местному времени.</w:t>
            </w:r>
          </w:p>
        </w:tc>
      </w:tr>
      <w:tr w:rsidR="000C4347" w:rsidRPr="005E6503" w:rsidTr="005E650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613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C4347" w:rsidRPr="005E6503" w:rsidTr="005E6503">
        <w:trPr>
          <w:gridAfter w:val="1"/>
          <w:wAfter w:w="20" w:type="dxa"/>
          <w:trHeight w:val="6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0C4347" w:rsidRPr="005E6503" w:rsidRDefault="00E3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503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C4347" w:rsidRPr="005E6503" w:rsidTr="005E650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613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C4347" w:rsidRPr="005E6503" w:rsidTr="005E650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613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C4347" w:rsidRPr="005E6503" w:rsidTr="005E650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613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4347" w:rsidRPr="005E6503" w:rsidRDefault="000C434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C4347" w:rsidRPr="005E6503" w:rsidTr="005E6503">
        <w:trPr>
          <w:gridAfter w:val="1"/>
          <w:wAfter w:w="20" w:type="dxa"/>
          <w:trHeight w:val="6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0C4347" w:rsidRPr="005E6503" w:rsidRDefault="00E3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503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</w:tr>
      <w:tr w:rsidR="000C4347" w:rsidRPr="005E6503" w:rsidTr="005E6503">
        <w:trPr>
          <w:gridAfter w:val="1"/>
          <w:wAfter w:w="20" w:type="dxa"/>
          <w:trHeight w:val="6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0C4347" w:rsidRPr="005E6503" w:rsidRDefault="0045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503">
              <w:rPr>
                <w:rFonts w:ascii="Times New Roman" w:hAnsi="Times New Roman" w:cs="Times New Roman"/>
                <w:sz w:val="28"/>
                <w:szCs w:val="28"/>
              </w:rPr>
              <w:t>Антипова Е.В.</w:t>
            </w:r>
            <w:r w:rsidR="00E31258" w:rsidRPr="005E6503">
              <w:rPr>
                <w:rFonts w:ascii="Times New Roman" w:hAnsi="Times New Roman" w:cs="Times New Roman"/>
                <w:sz w:val="28"/>
                <w:szCs w:val="28"/>
              </w:rPr>
              <w:t>, тел.</w:t>
            </w:r>
            <w:r w:rsidRPr="005E6503">
              <w:rPr>
                <w:rFonts w:ascii="Times New Roman" w:hAnsi="Times New Roman" w:cs="Times New Roman"/>
                <w:sz w:val="28"/>
                <w:szCs w:val="28"/>
              </w:rPr>
              <w:t>2201604</w:t>
            </w:r>
          </w:p>
        </w:tc>
      </w:tr>
    </w:tbl>
    <w:p w:rsidR="00C71860" w:rsidRPr="005E6503" w:rsidRDefault="00C71860">
      <w:pPr>
        <w:rPr>
          <w:rFonts w:ascii="Times New Roman" w:hAnsi="Times New Roman" w:cs="Times New Roman"/>
        </w:rPr>
      </w:pPr>
    </w:p>
    <w:sectPr w:rsidR="00C71860" w:rsidRPr="005E650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47"/>
    <w:rsid w:val="000C4347"/>
    <w:rsid w:val="003C4371"/>
    <w:rsid w:val="00450C45"/>
    <w:rsid w:val="005E6503"/>
    <w:rsid w:val="008A7D56"/>
    <w:rsid w:val="00B37859"/>
    <w:rsid w:val="00C01D17"/>
    <w:rsid w:val="00C71860"/>
    <w:rsid w:val="00E3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2C934-3F4D-4E6E-B836-7C5549CA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A7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7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2</cp:revision>
  <cp:lastPrinted>2021-01-18T06:20:00Z</cp:lastPrinted>
  <dcterms:created xsi:type="dcterms:W3CDTF">2021-01-18T06:21:00Z</dcterms:created>
  <dcterms:modified xsi:type="dcterms:W3CDTF">2021-01-18T06:21:00Z</dcterms:modified>
</cp:coreProperties>
</file>