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Style0"/>
        <w:tblW w:w="12163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03"/>
        <w:gridCol w:w="1847"/>
        <w:gridCol w:w="2467"/>
        <w:gridCol w:w="848"/>
        <w:gridCol w:w="797"/>
        <w:gridCol w:w="1006"/>
        <w:gridCol w:w="704"/>
        <w:gridCol w:w="759"/>
        <w:gridCol w:w="331"/>
        <w:gridCol w:w="605"/>
        <w:gridCol w:w="765"/>
        <w:gridCol w:w="20"/>
        <w:gridCol w:w="121"/>
        <w:gridCol w:w="1390"/>
      </w:tblGrid>
      <w:tr w:rsidR="000C6EF8" w:rsidTr="00837C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90" w:type="dxa"/>
          <w:trHeight w:val="60"/>
        </w:trPr>
        <w:tc>
          <w:tcPr>
            <w:tcW w:w="4817" w:type="dxa"/>
            <w:gridSpan w:val="3"/>
            <w:shd w:val="clear" w:color="FFFFFF" w:fill="auto"/>
            <w:vAlign w:val="bottom"/>
          </w:tcPr>
          <w:p w:rsidR="000C6EF8" w:rsidRDefault="00837C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848" w:type="dxa"/>
            <w:shd w:val="clear" w:color="FFFFFF" w:fill="auto"/>
            <w:vAlign w:val="bottom"/>
          </w:tcPr>
          <w:p w:rsidR="000C6EF8" w:rsidRDefault="000C6E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3" w:type="dxa"/>
            <w:gridSpan w:val="2"/>
            <w:shd w:val="clear" w:color="FFFFFF" w:fill="auto"/>
            <w:vAlign w:val="bottom"/>
          </w:tcPr>
          <w:p w:rsidR="000C6EF8" w:rsidRDefault="00837C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794" w:type="dxa"/>
            <w:gridSpan w:val="3"/>
            <w:shd w:val="clear" w:color="FFFFFF" w:fill="auto"/>
            <w:vAlign w:val="bottom"/>
          </w:tcPr>
          <w:p w:rsidR="000C6EF8" w:rsidRDefault="000C6E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1" w:type="dxa"/>
            <w:gridSpan w:val="4"/>
            <w:shd w:val="clear" w:color="FFFFFF" w:fill="auto"/>
            <w:vAlign w:val="bottom"/>
          </w:tcPr>
          <w:p w:rsidR="000C6EF8" w:rsidRDefault="000C6EF8">
            <w:pPr>
              <w:rPr>
                <w:szCs w:val="16"/>
              </w:rPr>
            </w:pPr>
          </w:p>
        </w:tc>
      </w:tr>
      <w:tr w:rsidR="000C6EF8" w:rsidTr="00837C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90" w:type="dxa"/>
          <w:trHeight w:val="60"/>
        </w:trPr>
        <w:tc>
          <w:tcPr>
            <w:tcW w:w="4817" w:type="dxa"/>
            <w:gridSpan w:val="3"/>
            <w:shd w:val="clear" w:color="FFFFFF" w:fill="auto"/>
            <w:vAlign w:val="bottom"/>
          </w:tcPr>
          <w:p w:rsidR="000C6EF8" w:rsidRDefault="00837C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848" w:type="dxa"/>
            <w:shd w:val="clear" w:color="FFFFFF" w:fill="auto"/>
            <w:vAlign w:val="bottom"/>
          </w:tcPr>
          <w:p w:rsidR="000C6EF8" w:rsidRDefault="000C6E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7" w:type="dxa"/>
            <w:shd w:val="clear" w:color="FFFFFF" w:fill="auto"/>
            <w:vAlign w:val="bottom"/>
          </w:tcPr>
          <w:p w:rsidR="000C6EF8" w:rsidRDefault="000C6E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" w:type="dxa"/>
            <w:shd w:val="clear" w:color="FFFFFF" w:fill="auto"/>
            <w:vAlign w:val="bottom"/>
          </w:tcPr>
          <w:p w:rsidR="000C6EF8" w:rsidRDefault="000C6E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4" w:type="dxa"/>
            <w:gridSpan w:val="3"/>
            <w:shd w:val="clear" w:color="FFFFFF" w:fill="auto"/>
            <w:vAlign w:val="bottom"/>
          </w:tcPr>
          <w:p w:rsidR="000C6EF8" w:rsidRDefault="000C6E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1" w:type="dxa"/>
            <w:gridSpan w:val="4"/>
            <w:shd w:val="clear" w:color="FFFFFF" w:fill="auto"/>
            <w:vAlign w:val="bottom"/>
          </w:tcPr>
          <w:p w:rsidR="000C6EF8" w:rsidRDefault="000C6EF8">
            <w:pPr>
              <w:rPr>
                <w:szCs w:val="16"/>
              </w:rPr>
            </w:pPr>
          </w:p>
        </w:tc>
      </w:tr>
      <w:tr w:rsidR="000C6EF8" w:rsidTr="00837C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90" w:type="dxa"/>
          <w:trHeight w:val="60"/>
        </w:trPr>
        <w:tc>
          <w:tcPr>
            <w:tcW w:w="4817" w:type="dxa"/>
            <w:gridSpan w:val="3"/>
            <w:shd w:val="clear" w:color="FFFFFF" w:fill="auto"/>
            <w:vAlign w:val="bottom"/>
          </w:tcPr>
          <w:p w:rsidR="000C6EF8" w:rsidRDefault="00837C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848" w:type="dxa"/>
            <w:shd w:val="clear" w:color="FFFFFF" w:fill="auto"/>
            <w:vAlign w:val="bottom"/>
          </w:tcPr>
          <w:p w:rsidR="000C6EF8" w:rsidRDefault="000C6E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7" w:type="dxa"/>
            <w:shd w:val="clear" w:color="FFFFFF" w:fill="auto"/>
            <w:vAlign w:val="bottom"/>
          </w:tcPr>
          <w:p w:rsidR="000C6EF8" w:rsidRDefault="000C6E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" w:type="dxa"/>
            <w:shd w:val="clear" w:color="FFFFFF" w:fill="auto"/>
            <w:vAlign w:val="bottom"/>
          </w:tcPr>
          <w:p w:rsidR="000C6EF8" w:rsidRDefault="000C6E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4" w:type="dxa"/>
            <w:gridSpan w:val="3"/>
            <w:shd w:val="clear" w:color="FFFFFF" w:fill="auto"/>
            <w:vAlign w:val="bottom"/>
          </w:tcPr>
          <w:p w:rsidR="000C6EF8" w:rsidRDefault="000C6E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1" w:type="dxa"/>
            <w:gridSpan w:val="4"/>
            <w:shd w:val="clear" w:color="FFFFFF" w:fill="auto"/>
            <w:vAlign w:val="bottom"/>
          </w:tcPr>
          <w:p w:rsidR="000C6EF8" w:rsidRDefault="000C6EF8">
            <w:pPr>
              <w:rPr>
                <w:szCs w:val="16"/>
              </w:rPr>
            </w:pPr>
          </w:p>
        </w:tc>
      </w:tr>
      <w:tr w:rsidR="000C6EF8" w:rsidTr="00837C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90" w:type="dxa"/>
          <w:trHeight w:val="60"/>
        </w:trPr>
        <w:tc>
          <w:tcPr>
            <w:tcW w:w="4817" w:type="dxa"/>
            <w:gridSpan w:val="3"/>
            <w:shd w:val="clear" w:color="FFFFFF" w:fill="auto"/>
            <w:vAlign w:val="bottom"/>
          </w:tcPr>
          <w:p w:rsidR="000C6EF8" w:rsidRDefault="00837C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848" w:type="dxa"/>
            <w:shd w:val="clear" w:color="FFFFFF" w:fill="auto"/>
            <w:vAlign w:val="bottom"/>
          </w:tcPr>
          <w:p w:rsidR="000C6EF8" w:rsidRDefault="000C6E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7" w:type="dxa"/>
            <w:shd w:val="clear" w:color="FFFFFF" w:fill="auto"/>
            <w:vAlign w:val="bottom"/>
          </w:tcPr>
          <w:p w:rsidR="000C6EF8" w:rsidRDefault="000C6E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" w:type="dxa"/>
            <w:shd w:val="clear" w:color="FFFFFF" w:fill="auto"/>
            <w:vAlign w:val="bottom"/>
          </w:tcPr>
          <w:p w:rsidR="000C6EF8" w:rsidRDefault="000C6E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4" w:type="dxa"/>
            <w:gridSpan w:val="3"/>
            <w:shd w:val="clear" w:color="FFFFFF" w:fill="auto"/>
            <w:vAlign w:val="bottom"/>
          </w:tcPr>
          <w:p w:rsidR="000C6EF8" w:rsidRDefault="000C6E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1" w:type="dxa"/>
            <w:gridSpan w:val="4"/>
            <w:shd w:val="clear" w:color="FFFFFF" w:fill="auto"/>
            <w:vAlign w:val="bottom"/>
          </w:tcPr>
          <w:p w:rsidR="000C6EF8" w:rsidRDefault="000C6EF8">
            <w:pPr>
              <w:rPr>
                <w:szCs w:val="16"/>
              </w:rPr>
            </w:pPr>
          </w:p>
        </w:tc>
      </w:tr>
      <w:tr w:rsidR="000C6EF8" w:rsidTr="00837C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90" w:type="dxa"/>
          <w:trHeight w:val="60"/>
        </w:trPr>
        <w:tc>
          <w:tcPr>
            <w:tcW w:w="4817" w:type="dxa"/>
            <w:gridSpan w:val="3"/>
            <w:shd w:val="clear" w:color="FFFFFF" w:fill="auto"/>
            <w:vAlign w:val="bottom"/>
          </w:tcPr>
          <w:p w:rsidR="000C6EF8" w:rsidRDefault="00837C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848" w:type="dxa"/>
            <w:shd w:val="clear" w:color="FFFFFF" w:fill="auto"/>
            <w:vAlign w:val="bottom"/>
          </w:tcPr>
          <w:p w:rsidR="000C6EF8" w:rsidRDefault="000C6E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7" w:type="dxa"/>
            <w:shd w:val="clear" w:color="FFFFFF" w:fill="auto"/>
            <w:vAlign w:val="bottom"/>
          </w:tcPr>
          <w:p w:rsidR="000C6EF8" w:rsidRDefault="000C6E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" w:type="dxa"/>
            <w:shd w:val="clear" w:color="FFFFFF" w:fill="auto"/>
            <w:vAlign w:val="bottom"/>
          </w:tcPr>
          <w:p w:rsidR="000C6EF8" w:rsidRDefault="000C6E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4" w:type="dxa"/>
            <w:gridSpan w:val="3"/>
            <w:shd w:val="clear" w:color="FFFFFF" w:fill="auto"/>
            <w:vAlign w:val="bottom"/>
          </w:tcPr>
          <w:p w:rsidR="000C6EF8" w:rsidRDefault="000C6E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1" w:type="dxa"/>
            <w:gridSpan w:val="4"/>
            <w:shd w:val="clear" w:color="FFFFFF" w:fill="auto"/>
            <w:vAlign w:val="bottom"/>
          </w:tcPr>
          <w:p w:rsidR="000C6EF8" w:rsidRDefault="000C6EF8">
            <w:pPr>
              <w:rPr>
                <w:szCs w:val="16"/>
              </w:rPr>
            </w:pPr>
          </w:p>
        </w:tc>
      </w:tr>
      <w:tr w:rsidR="000C6EF8" w:rsidRPr="00837CDB" w:rsidTr="00837C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90" w:type="dxa"/>
          <w:trHeight w:val="60"/>
        </w:trPr>
        <w:tc>
          <w:tcPr>
            <w:tcW w:w="4817" w:type="dxa"/>
            <w:gridSpan w:val="3"/>
            <w:shd w:val="clear" w:color="FFFFFF" w:fill="auto"/>
            <w:vAlign w:val="bottom"/>
          </w:tcPr>
          <w:p w:rsidR="000C6EF8" w:rsidRPr="00837CDB" w:rsidRDefault="00837CD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Е</w:t>
            </w:r>
            <w:proofErr w:type="gramEnd"/>
            <w:r w:rsidRPr="00837CD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837CDB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837CD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837CDB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837CD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837CDB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848" w:type="dxa"/>
            <w:shd w:val="clear" w:color="FFFFFF" w:fill="auto"/>
            <w:vAlign w:val="bottom"/>
          </w:tcPr>
          <w:p w:rsidR="000C6EF8" w:rsidRPr="00837CDB" w:rsidRDefault="000C6EF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97" w:type="dxa"/>
            <w:shd w:val="clear" w:color="FFFFFF" w:fill="auto"/>
            <w:vAlign w:val="bottom"/>
          </w:tcPr>
          <w:p w:rsidR="000C6EF8" w:rsidRPr="00837CDB" w:rsidRDefault="000C6EF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06" w:type="dxa"/>
            <w:shd w:val="clear" w:color="FFFFFF" w:fill="auto"/>
            <w:vAlign w:val="bottom"/>
          </w:tcPr>
          <w:p w:rsidR="000C6EF8" w:rsidRPr="00837CDB" w:rsidRDefault="000C6EF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794" w:type="dxa"/>
            <w:gridSpan w:val="3"/>
            <w:shd w:val="clear" w:color="FFFFFF" w:fill="auto"/>
            <w:vAlign w:val="bottom"/>
          </w:tcPr>
          <w:p w:rsidR="000C6EF8" w:rsidRPr="00837CDB" w:rsidRDefault="000C6EF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11" w:type="dxa"/>
            <w:gridSpan w:val="4"/>
            <w:shd w:val="clear" w:color="FFFFFF" w:fill="auto"/>
            <w:vAlign w:val="bottom"/>
          </w:tcPr>
          <w:p w:rsidR="000C6EF8" w:rsidRPr="00837CDB" w:rsidRDefault="000C6EF8">
            <w:pPr>
              <w:rPr>
                <w:szCs w:val="16"/>
                <w:lang w:val="en-US"/>
              </w:rPr>
            </w:pPr>
          </w:p>
        </w:tc>
      </w:tr>
      <w:tr w:rsidR="000C6EF8" w:rsidRPr="00837CDB" w:rsidTr="00837C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90" w:type="dxa"/>
          <w:trHeight w:val="60"/>
        </w:trPr>
        <w:tc>
          <w:tcPr>
            <w:tcW w:w="4817" w:type="dxa"/>
            <w:gridSpan w:val="3"/>
            <w:shd w:val="clear" w:color="FFFFFF" w:fill="auto"/>
            <w:vAlign w:val="bottom"/>
          </w:tcPr>
          <w:p w:rsidR="000C6EF8" w:rsidRPr="00837CDB" w:rsidRDefault="00837CD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37CDB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848" w:type="dxa"/>
            <w:shd w:val="clear" w:color="FFFFFF" w:fill="auto"/>
            <w:vAlign w:val="bottom"/>
          </w:tcPr>
          <w:p w:rsidR="000C6EF8" w:rsidRPr="00837CDB" w:rsidRDefault="000C6EF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97" w:type="dxa"/>
            <w:shd w:val="clear" w:color="FFFFFF" w:fill="auto"/>
            <w:vAlign w:val="bottom"/>
          </w:tcPr>
          <w:p w:rsidR="000C6EF8" w:rsidRPr="00837CDB" w:rsidRDefault="000C6EF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06" w:type="dxa"/>
            <w:shd w:val="clear" w:color="FFFFFF" w:fill="auto"/>
            <w:vAlign w:val="bottom"/>
          </w:tcPr>
          <w:p w:rsidR="000C6EF8" w:rsidRPr="00837CDB" w:rsidRDefault="000C6EF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794" w:type="dxa"/>
            <w:gridSpan w:val="3"/>
            <w:shd w:val="clear" w:color="FFFFFF" w:fill="auto"/>
            <w:vAlign w:val="bottom"/>
          </w:tcPr>
          <w:p w:rsidR="000C6EF8" w:rsidRPr="00837CDB" w:rsidRDefault="000C6EF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11" w:type="dxa"/>
            <w:gridSpan w:val="4"/>
            <w:shd w:val="clear" w:color="FFFFFF" w:fill="auto"/>
            <w:vAlign w:val="bottom"/>
          </w:tcPr>
          <w:p w:rsidR="000C6EF8" w:rsidRPr="00837CDB" w:rsidRDefault="000C6EF8">
            <w:pPr>
              <w:rPr>
                <w:szCs w:val="16"/>
                <w:lang w:val="en-US"/>
              </w:rPr>
            </w:pPr>
          </w:p>
        </w:tc>
      </w:tr>
      <w:tr w:rsidR="000C6EF8" w:rsidTr="00837C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90" w:type="dxa"/>
          <w:trHeight w:val="60"/>
        </w:trPr>
        <w:tc>
          <w:tcPr>
            <w:tcW w:w="4817" w:type="dxa"/>
            <w:gridSpan w:val="3"/>
            <w:shd w:val="clear" w:color="FFFFFF" w:fill="auto"/>
            <w:vAlign w:val="bottom"/>
          </w:tcPr>
          <w:p w:rsidR="000C6EF8" w:rsidRDefault="00837C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848" w:type="dxa"/>
            <w:shd w:val="clear" w:color="FFFFFF" w:fill="auto"/>
            <w:vAlign w:val="bottom"/>
          </w:tcPr>
          <w:p w:rsidR="000C6EF8" w:rsidRDefault="000C6E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7" w:type="dxa"/>
            <w:shd w:val="clear" w:color="FFFFFF" w:fill="auto"/>
            <w:vAlign w:val="bottom"/>
          </w:tcPr>
          <w:p w:rsidR="000C6EF8" w:rsidRDefault="000C6E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" w:type="dxa"/>
            <w:shd w:val="clear" w:color="FFFFFF" w:fill="auto"/>
            <w:vAlign w:val="bottom"/>
          </w:tcPr>
          <w:p w:rsidR="000C6EF8" w:rsidRDefault="000C6E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4" w:type="dxa"/>
            <w:gridSpan w:val="3"/>
            <w:shd w:val="clear" w:color="FFFFFF" w:fill="auto"/>
            <w:vAlign w:val="bottom"/>
          </w:tcPr>
          <w:p w:rsidR="000C6EF8" w:rsidRDefault="000C6E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1" w:type="dxa"/>
            <w:gridSpan w:val="4"/>
            <w:shd w:val="clear" w:color="FFFFFF" w:fill="auto"/>
            <w:vAlign w:val="bottom"/>
          </w:tcPr>
          <w:p w:rsidR="000C6EF8" w:rsidRDefault="000C6EF8">
            <w:pPr>
              <w:rPr>
                <w:szCs w:val="16"/>
              </w:rPr>
            </w:pPr>
          </w:p>
        </w:tc>
      </w:tr>
      <w:tr w:rsidR="000C6EF8" w:rsidTr="00837C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90" w:type="dxa"/>
          <w:trHeight w:val="60"/>
        </w:trPr>
        <w:tc>
          <w:tcPr>
            <w:tcW w:w="4817" w:type="dxa"/>
            <w:gridSpan w:val="3"/>
            <w:shd w:val="clear" w:color="FFFFFF" w:fill="auto"/>
            <w:vAlign w:val="bottom"/>
          </w:tcPr>
          <w:p w:rsidR="000C6EF8" w:rsidRDefault="00837C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848" w:type="dxa"/>
            <w:shd w:val="clear" w:color="FFFFFF" w:fill="auto"/>
            <w:vAlign w:val="bottom"/>
          </w:tcPr>
          <w:p w:rsidR="000C6EF8" w:rsidRDefault="000C6E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7" w:type="dxa"/>
            <w:shd w:val="clear" w:color="FFFFFF" w:fill="auto"/>
            <w:vAlign w:val="bottom"/>
          </w:tcPr>
          <w:p w:rsidR="000C6EF8" w:rsidRDefault="000C6E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" w:type="dxa"/>
            <w:shd w:val="clear" w:color="FFFFFF" w:fill="auto"/>
            <w:vAlign w:val="bottom"/>
          </w:tcPr>
          <w:p w:rsidR="000C6EF8" w:rsidRDefault="000C6E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4" w:type="dxa"/>
            <w:gridSpan w:val="3"/>
            <w:shd w:val="clear" w:color="FFFFFF" w:fill="auto"/>
            <w:vAlign w:val="bottom"/>
          </w:tcPr>
          <w:p w:rsidR="000C6EF8" w:rsidRDefault="000C6E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1" w:type="dxa"/>
            <w:gridSpan w:val="4"/>
            <w:shd w:val="clear" w:color="FFFFFF" w:fill="auto"/>
            <w:vAlign w:val="bottom"/>
          </w:tcPr>
          <w:p w:rsidR="000C6EF8" w:rsidRDefault="000C6EF8">
            <w:pPr>
              <w:rPr>
                <w:szCs w:val="16"/>
              </w:rPr>
            </w:pPr>
          </w:p>
        </w:tc>
      </w:tr>
      <w:tr w:rsidR="000C6EF8" w:rsidTr="00837C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90" w:type="dxa"/>
          <w:trHeight w:val="60"/>
        </w:trPr>
        <w:tc>
          <w:tcPr>
            <w:tcW w:w="4817" w:type="dxa"/>
            <w:gridSpan w:val="3"/>
            <w:shd w:val="clear" w:color="FFFFFF" w:fill="auto"/>
            <w:vAlign w:val="bottom"/>
          </w:tcPr>
          <w:p w:rsidR="000C6EF8" w:rsidRDefault="00837CDB" w:rsidP="00837C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28.10.2</w:t>
            </w:r>
            <w:r>
              <w:rPr>
                <w:rFonts w:ascii="Times New Roman" w:hAnsi="Times New Roman"/>
                <w:sz w:val="24"/>
                <w:szCs w:val="24"/>
              </w:rPr>
              <w:t>019 г. №.1033-19</w:t>
            </w:r>
          </w:p>
        </w:tc>
        <w:tc>
          <w:tcPr>
            <w:tcW w:w="848" w:type="dxa"/>
            <w:shd w:val="clear" w:color="FFFFFF" w:fill="auto"/>
            <w:vAlign w:val="bottom"/>
          </w:tcPr>
          <w:p w:rsidR="000C6EF8" w:rsidRDefault="000C6E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7" w:type="dxa"/>
            <w:shd w:val="clear" w:color="FFFFFF" w:fill="auto"/>
            <w:vAlign w:val="bottom"/>
          </w:tcPr>
          <w:p w:rsidR="000C6EF8" w:rsidRDefault="000C6E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" w:type="dxa"/>
            <w:shd w:val="clear" w:color="FFFFFF" w:fill="auto"/>
            <w:vAlign w:val="bottom"/>
          </w:tcPr>
          <w:p w:rsidR="000C6EF8" w:rsidRDefault="000C6E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4" w:type="dxa"/>
            <w:gridSpan w:val="3"/>
            <w:shd w:val="clear" w:color="FFFFFF" w:fill="auto"/>
            <w:vAlign w:val="bottom"/>
          </w:tcPr>
          <w:p w:rsidR="000C6EF8" w:rsidRDefault="000C6E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1" w:type="dxa"/>
            <w:gridSpan w:val="4"/>
            <w:shd w:val="clear" w:color="FFFFFF" w:fill="auto"/>
            <w:vAlign w:val="bottom"/>
          </w:tcPr>
          <w:p w:rsidR="000C6EF8" w:rsidRDefault="000C6EF8">
            <w:pPr>
              <w:rPr>
                <w:szCs w:val="16"/>
              </w:rPr>
            </w:pPr>
          </w:p>
        </w:tc>
      </w:tr>
      <w:tr w:rsidR="000C6EF8" w:rsidTr="00837C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90" w:type="dxa"/>
          <w:trHeight w:val="60"/>
        </w:trPr>
        <w:tc>
          <w:tcPr>
            <w:tcW w:w="4817" w:type="dxa"/>
            <w:gridSpan w:val="3"/>
            <w:shd w:val="clear" w:color="FFFFFF" w:fill="auto"/>
            <w:vAlign w:val="bottom"/>
          </w:tcPr>
          <w:p w:rsidR="000C6EF8" w:rsidRDefault="00837C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848" w:type="dxa"/>
            <w:shd w:val="clear" w:color="FFFFFF" w:fill="auto"/>
            <w:vAlign w:val="bottom"/>
          </w:tcPr>
          <w:p w:rsidR="000C6EF8" w:rsidRDefault="000C6E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7" w:type="dxa"/>
            <w:shd w:val="clear" w:color="FFFFFF" w:fill="auto"/>
            <w:vAlign w:val="bottom"/>
          </w:tcPr>
          <w:p w:rsidR="000C6EF8" w:rsidRDefault="000C6E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" w:type="dxa"/>
            <w:shd w:val="clear" w:color="FFFFFF" w:fill="auto"/>
            <w:vAlign w:val="bottom"/>
          </w:tcPr>
          <w:p w:rsidR="000C6EF8" w:rsidRDefault="000C6E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4" w:type="dxa"/>
            <w:gridSpan w:val="3"/>
            <w:shd w:val="clear" w:color="FFFFFF" w:fill="auto"/>
            <w:vAlign w:val="bottom"/>
          </w:tcPr>
          <w:p w:rsidR="000C6EF8" w:rsidRDefault="000C6E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1" w:type="dxa"/>
            <w:gridSpan w:val="4"/>
            <w:shd w:val="clear" w:color="FFFFFF" w:fill="auto"/>
            <w:vAlign w:val="bottom"/>
          </w:tcPr>
          <w:p w:rsidR="000C6EF8" w:rsidRDefault="000C6EF8">
            <w:pPr>
              <w:rPr>
                <w:szCs w:val="16"/>
              </w:rPr>
            </w:pPr>
          </w:p>
        </w:tc>
      </w:tr>
      <w:tr w:rsidR="000C6EF8" w:rsidTr="00837C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90" w:type="dxa"/>
          <w:trHeight w:val="60"/>
        </w:trPr>
        <w:tc>
          <w:tcPr>
            <w:tcW w:w="503" w:type="dxa"/>
            <w:shd w:val="clear" w:color="FFFFFF" w:fill="auto"/>
            <w:vAlign w:val="bottom"/>
          </w:tcPr>
          <w:p w:rsidR="000C6EF8" w:rsidRDefault="000C6E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7" w:type="dxa"/>
            <w:shd w:val="clear" w:color="FFFFFF" w:fill="auto"/>
            <w:vAlign w:val="bottom"/>
          </w:tcPr>
          <w:p w:rsidR="000C6EF8" w:rsidRDefault="000C6E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7" w:type="dxa"/>
            <w:shd w:val="clear" w:color="FFFFFF" w:fill="auto"/>
            <w:vAlign w:val="bottom"/>
          </w:tcPr>
          <w:p w:rsidR="000C6EF8" w:rsidRDefault="000C6E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dxa"/>
            <w:shd w:val="clear" w:color="FFFFFF" w:fill="auto"/>
            <w:vAlign w:val="bottom"/>
          </w:tcPr>
          <w:p w:rsidR="000C6EF8" w:rsidRDefault="000C6E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7" w:type="dxa"/>
            <w:shd w:val="clear" w:color="FFFFFF" w:fill="auto"/>
            <w:vAlign w:val="bottom"/>
          </w:tcPr>
          <w:p w:rsidR="000C6EF8" w:rsidRDefault="000C6E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" w:type="dxa"/>
            <w:shd w:val="clear" w:color="FFFFFF" w:fill="auto"/>
            <w:vAlign w:val="bottom"/>
          </w:tcPr>
          <w:p w:rsidR="000C6EF8" w:rsidRDefault="000C6E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4" w:type="dxa"/>
            <w:gridSpan w:val="3"/>
            <w:shd w:val="clear" w:color="FFFFFF" w:fill="auto"/>
            <w:vAlign w:val="bottom"/>
          </w:tcPr>
          <w:p w:rsidR="000C6EF8" w:rsidRDefault="000C6E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1" w:type="dxa"/>
            <w:gridSpan w:val="4"/>
            <w:shd w:val="clear" w:color="FFFFFF" w:fill="auto"/>
            <w:vAlign w:val="bottom"/>
          </w:tcPr>
          <w:p w:rsidR="000C6EF8" w:rsidRDefault="000C6EF8">
            <w:pPr>
              <w:rPr>
                <w:szCs w:val="16"/>
              </w:rPr>
            </w:pPr>
          </w:p>
        </w:tc>
      </w:tr>
      <w:tr w:rsidR="000C6EF8" w:rsidTr="00837C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90" w:type="dxa"/>
          <w:trHeight w:val="60"/>
        </w:trPr>
        <w:tc>
          <w:tcPr>
            <w:tcW w:w="4817" w:type="dxa"/>
            <w:gridSpan w:val="3"/>
            <w:shd w:val="clear" w:color="FFFFFF" w:fill="auto"/>
            <w:vAlign w:val="bottom"/>
          </w:tcPr>
          <w:p w:rsidR="000C6EF8" w:rsidRDefault="00837C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848" w:type="dxa"/>
            <w:shd w:val="clear" w:color="FFFFFF" w:fill="auto"/>
            <w:vAlign w:val="bottom"/>
          </w:tcPr>
          <w:p w:rsidR="000C6EF8" w:rsidRDefault="000C6E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7" w:type="dxa"/>
            <w:shd w:val="clear" w:color="FFFFFF" w:fill="auto"/>
            <w:vAlign w:val="bottom"/>
          </w:tcPr>
          <w:p w:rsidR="000C6EF8" w:rsidRDefault="000C6E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" w:type="dxa"/>
            <w:shd w:val="clear" w:color="FFFFFF" w:fill="auto"/>
            <w:vAlign w:val="bottom"/>
          </w:tcPr>
          <w:p w:rsidR="000C6EF8" w:rsidRDefault="000C6E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4" w:type="dxa"/>
            <w:gridSpan w:val="3"/>
            <w:shd w:val="clear" w:color="FFFFFF" w:fill="auto"/>
            <w:vAlign w:val="bottom"/>
          </w:tcPr>
          <w:p w:rsidR="000C6EF8" w:rsidRDefault="000C6E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1" w:type="dxa"/>
            <w:gridSpan w:val="4"/>
            <w:shd w:val="clear" w:color="FFFFFF" w:fill="auto"/>
            <w:vAlign w:val="bottom"/>
          </w:tcPr>
          <w:p w:rsidR="000C6EF8" w:rsidRDefault="000C6EF8">
            <w:pPr>
              <w:rPr>
                <w:szCs w:val="16"/>
              </w:rPr>
            </w:pPr>
          </w:p>
        </w:tc>
      </w:tr>
      <w:tr w:rsidR="000C6EF8" w:rsidTr="00837C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90" w:type="dxa"/>
          <w:trHeight w:val="60"/>
        </w:trPr>
        <w:tc>
          <w:tcPr>
            <w:tcW w:w="503" w:type="dxa"/>
            <w:shd w:val="clear" w:color="FFFFFF" w:fill="auto"/>
            <w:vAlign w:val="bottom"/>
          </w:tcPr>
          <w:p w:rsidR="000C6EF8" w:rsidRDefault="000C6E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7" w:type="dxa"/>
            <w:shd w:val="clear" w:color="FFFFFF" w:fill="auto"/>
            <w:vAlign w:val="bottom"/>
          </w:tcPr>
          <w:p w:rsidR="000C6EF8" w:rsidRDefault="000C6E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7" w:type="dxa"/>
            <w:shd w:val="clear" w:color="FFFFFF" w:fill="auto"/>
            <w:vAlign w:val="bottom"/>
          </w:tcPr>
          <w:p w:rsidR="000C6EF8" w:rsidRDefault="000C6E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dxa"/>
            <w:shd w:val="clear" w:color="FFFFFF" w:fill="auto"/>
            <w:vAlign w:val="bottom"/>
          </w:tcPr>
          <w:p w:rsidR="000C6EF8" w:rsidRDefault="000C6E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7" w:type="dxa"/>
            <w:shd w:val="clear" w:color="FFFFFF" w:fill="auto"/>
            <w:vAlign w:val="bottom"/>
          </w:tcPr>
          <w:p w:rsidR="000C6EF8" w:rsidRDefault="000C6E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" w:type="dxa"/>
            <w:shd w:val="clear" w:color="FFFFFF" w:fill="auto"/>
            <w:vAlign w:val="bottom"/>
          </w:tcPr>
          <w:p w:rsidR="000C6EF8" w:rsidRDefault="000C6E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4" w:type="dxa"/>
            <w:gridSpan w:val="3"/>
            <w:shd w:val="clear" w:color="FFFFFF" w:fill="auto"/>
            <w:vAlign w:val="bottom"/>
          </w:tcPr>
          <w:p w:rsidR="000C6EF8" w:rsidRDefault="000C6E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1" w:type="dxa"/>
            <w:gridSpan w:val="4"/>
            <w:shd w:val="clear" w:color="FFFFFF" w:fill="auto"/>
            <w:vAlign w:val="bottom"/>
          </w:tcPr>
          <w:p w:rsidR="000C6EF8" w:rsidRDefault="000C6EF8">
            <w:pPr>
              <w:rPr>
                <w:szCs w:val="16"/>
              </w:rPr>
            </w:pPr>
          </w:p>
        </w:tc>
      </w:tr>
      <w:tr w:rsidR="000C6EF8" w:rsidTr="00837C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90" w:type="dxa"/>
          <w:trHeight w:val="60"/>
        </w:trPr>
        <w:tc>
          <w:tcPr>
            <w:tcW w:w="9262" w:type="dxa"/>
            <w:gridSpan w:val="9"/>
            <w:shd w:val="clear" w:color="FFFFFF" w:fill="auto"/>
            <w:vAlign w:val="bottom"/>
          </w:tcPr>
          <w:p w:rsidR="000C6EF8" w:rsidRDefault="00837CD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511" w:type="dxa"/>
            <w:gridSpan w:val="4"/>
            <w:shd w:val="clear" w:color="FFFFFF" w:fill="auto"/>
            <w:vAlign w:val="bottom"/>
          </w:tcPr>
          <w:p w:rsidR="000C6EF8" w:rsidRDefault="000C6EF8">
            <w:pPr>
              <w:rPr>
                <w:szCs w:val="16"/>
              </w:rPr>
            </w:pPr>
          </w:p>
        </w:tc>
      </w:tr>
      <w:tr w:rsidR="000C6EF8" w:rsidTr="00837C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90" w:type="dxa"/>
          <w:trHeight w:val="60"/>
        </w:trPr>
        <w:tc>
          <w:tcPr>
            <w:tcW w:w="10773" w:type="dxa"/>
            <w:gridSpan w:val="13"/>
            <w:shd w:val="clear" w:color="FFFFFF" w:fill="auto"/>
            <w:vAlign w:val="bottom"/>
          </w:tcPr>
          <w:p w:rsidR="000C6EF8" w:rsidRDefault="00837C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Прошу Вас </w:t>
            </w:r>
            <w:r>
              <w:rPr>
                <w:rFonts w:ascii="Times New Roman" w:hAnsi="Times New Roman"/>
                <w:sz w:val="28"/>
                <w:szCs w:val="28"/>
              </w:rPr>
              <w:t>предоставить коммерческое предложение на право поставки следующего товара:</w:t>
            </w:r>
          </w:p>
        </w:tc>
      </w:tr>
      <w:tr w:rsidR="00837CDB" w:rsidTr="00837C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1531" w:type="dxa"/>
          <w:trHeight w:val="60"/>
        </w:trPr>
        <w:tc>
          <w:tcPr>
            <w:tcW w:w="5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37CDB" w:rsidRDefault="00837C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184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37CDB" w:rsidRDefault="00837C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5822" w:type="dxa"/>
            <w:gridSpan w:val="5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37CDB" w:rsidRDefault="00837C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75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37CDB" w:rsidRDefault="00837C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93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37CDB" w:rsidRDefault="00837C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76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37CDB" w:rsidRDefault="00837C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</w:tr>
      <w:tr w:rsidR="00837CDB" w:rsidTr="00837C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1531" w:type="dxa"/>
          <w:trHeight w:val="60"/>
        </w:trPr>
        <w:tc>
          <w:tcPr>
            <w:tcW w:w="5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37CDB" w:rsidRDefault="00837C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37CDB" w:rsidRDefault="00837C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Ловушка</w:t>
            </w:r>
          </w:p>
        </w:tc>
        <w:tc>
          <w:tcPr>
            <w:tcW w:w="5822" w:type="dxa"/>
            <w:gridSpan w:val="5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37CDB" w:rsidRDefault="00837C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Средство должно представлять собой бесцветный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клей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не содержащий родентицид, без запаха, состоящий из полибутилена-80, 83%, полиизобтилена-9, 60%, циклозана-9,57%. Применяется для уничтожения грызунов внутри жилых и нежилых зданий. Упаковка: туба по 135гр. Срок годности - не менее 3 лет.</w:t>
            </w:r>
          </w:p>
        </w:tc>
        <w:tc>
          <w:tcPr>
            <w:tcW w:w="75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37CDB" w:rsidRDefault="00837C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93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37CDB" w:rsidRDefault="00837C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76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37CDB" w:rsidRDefault="00837C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7CDB" w:rsidTr="00837C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1531" w:type="dxa"/>
          <w:trHeight w:val="60"/>
        </w:trPr>
        <w:tc>
          <w:tcPr>
            <w:tcW w:w="5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37CDB" w:rsidRDefault="00837C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37CDB" w:rsidRDefault="00837C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Инсектицидное средство</w:t>
            </w:r>
          </w:p>
        </w:tc>
        <w:tc>
          <w:tcPr>
            <w:tcW w:w="5822" w:type="dxa"/>
            <w:gridSpan w:val="5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37CDB" w:rsidRDefault="00837C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Средство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инсектоакарицидное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- 25% концентрат эмульсии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циперметрина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прозрачная жидкость жёлтого цвета со специфическим запахом. Рабочие водные эмульсии содержат 0.01-0,313%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циперметрина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имеют молочный цвет. Упаковка: полимерные флаконы 500. Срок годности концентрата - 5 лет со дня изготовления, рабочей водной эмульсии - 8 часов с момента приготовления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днократном пероральном поступлении средство относится к III классу умеренно-опасных  средств</w:t>
            </w:r>
          </w:p>
        </w:tc>
        <w:tc>
          <w:tcPr>
            <w:tcW w:w="75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37CDB" w:rsidRDefault="00837C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флакон</w:t>
            </w:r>
          </w:p>
        </w:tc>
        <w:tc>
          <w:tcPr>
            <w:tcW w:w="93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37CDB" w:rsidRDefault="00837C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6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37CDB" w:rsidRDefault="00837C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7CDB" w:rsidTr="00837C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1531" w:type="dxa"/>
          <w:trHeight w:val="60"/>
        </w:trPr>
        <w:tc>
          <w:tcPr>
            <w:tcW w:w="5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37CDB" w:rsidRDefault="00837C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37CDB" w:rsidRDefault="00837C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Инсектицидное средство</w:t>
            </w:r>
          </w:p>
        </w:tc>
        <w:tc>
          <w:tcPr>
            <w:tcW w:w="5822" w:type="dxa"/>
            <w:gridSpan w:val="5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37CDB" w:rsidRDefault="00837C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средство предназначено для уничтожения тараканов и муравьев (рыжих домовых, черных садовых) на объектах различных категорий, включая детские, лечебные, пищевые, персоналом организаций, имеющих право заниматься дезинфекционной деятельностью. ДВ-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пиретроид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циперметрин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0,1, %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имидаклоприд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0,1, %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диазинон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(ФОС) 0,3, %. Относится к 4 классу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малоопасных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вещест</w:t>
            </w:r>
            <w:proofErr w:type="spellEnd"/>
          </w:p>
        </w:tc>
        <w:tc>
          <w:tcPr>
            <w:tcW w:w="75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37CDB" w:rsidRDefault="00837C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93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37CDB" w:rsidRDefault="00837C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367</w:t>
            </w:r>
          </w:p>
        </w:tc>
        <w:tc>
          <w:tcPr>
            <w:tcW w:w="76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37CDB" w:rsidRDefault="00837C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7CDB" w:rsidTr="00837C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1531" w:type="dxa"/>
          <w:trHeight w:val="60"/>
        </w:trPr>
        <w:tc>
          <w:tcPr>
            <w:tcW w:w="5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37CDB" w:rsidRDefault="00837C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37CDB" w:rsidRDefault="00837C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Инсектицидное средство</w:t>
            </w:r>
          </w:p>
        </w:tc>
        <w:tc>
          <w:tcPr>
            <w:tcW w:w="5822" w:type="dxa"/>
            <w:gridSpan w:val="5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37CDB" w:rsidRDefault="00837C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Средство предназначено для уничтожения в помещениях летающих и нелетающих насекомых (синантропных тараканов, постельных клопов, блох, рыжих домовых муравьев (рабочие особи), мух (места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выплода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), комаров, москитов и бабочек моли) на объектах различного назначения в регламентированных условиях применения в практике медицинской дезинсекции специалистами организаций, имеющих право заниматься дезинфекционной деятельностью. ДВ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циперметрин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0,18, %,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тетраметрин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0,18 % . Относится к 4 классу умеренно-опасных веществ. Форма выпуска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эрозоль.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Жестянной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балон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400 м</w:t>
            </w:r>
          </w:p>
        </w:tc>
        <w:tc>
          <w:tcPr>
            <w:tcW w:w="75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37CDB" w:rsidRDefault="00837C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93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37CDB" w:rsidRDefault="00837C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76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37CDB" w:rsidRDefault="00837C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7CDB" w:rsidTr="00837C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1531" w:type="dxa"/>
          <w:trHeight w:val="60"/>
        </w:trPr>
        <w:tc>
          <w:tcPr>
            <w:tcW w:w="5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37CDB" w:rsidRDefault="00837C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84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37CDB" w:rsidRDefault="00837C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Инсектицидное средство</w:t>
            </w:r>
          </w:p>
        </w:tc>
        <w:tc>
          <w:tcPr>
            <w:tcW w:w="5822" w:type="dxa"/>
            <w:gridSpan w:val="5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37CDB" w:rsidRDefault="00837C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средств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опредставляет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собой гель желтого цвета. Действующими веществами средствами являются: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пиретроид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дельтаметрин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- 0,05%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дифлубензурон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- 0,1%. В состав геля также входят: консервант,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ароматизатор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гелеобразователь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битреке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глицерин, а также пищевые наполнители (патока, мука) и вода. Относится к 4 классу малоопасных веществ. Срок годности - 2 года в невскрытой упаковке изготовителя. Упаковывается средство по 30 г (туба).</w:t>
            </w:r>
          </w:p>
        </w:tc>
        <w:tc>
          <w:tcPr>
            <w:tcW w:w="75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37CDB" w:rsidRDefault="00837C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ш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т.</w:t>
            </w:r>
          </w:p>
        </w:tc>
        <w:tc>
          <w:tcPr>
            <w:tcW w:w="93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37CDB" w:rsidRDefault="00837C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76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37CDB" w:rsidRDefault="00837C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7CDB" w:rsidTr="00837C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1531" w:type="dxa"/>
          <w:trHeight w:val="60"/>
        </w:trPr>
        <w:tc>
          <w:tcPr>
            <w:tcW w:w="5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37CDB" w:rsidRDefault="00837C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4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37CDB" w:rsidRDefault="00837C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Шторм</w:t>
            </w:r>
          </w:p>
        </w:tc>
        <w:tc>
          <w:tcPr>
            <w:tcW w:w="5822" w:type="dxa"/>
            <w:gridSpan w:val="5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37CDB" w:rsidRDefault="00837C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Средство представляет собой готовые к применению восковые брикеты голубого цвета, содержащие в качестве действующего вещества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флокумафен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0,005%. Относится к классу умеренно-опасных веществ. Средство предназначено для уничтожения серых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черныхкрыс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домовых мышей. Упаковка: короб 12 кг. Срок годности 2 года.</w:t>
            </w:r>
          </w:p>
        </w:tc>
        <w:tc>
          <w:tcPr>
            <w:tcW w:w="75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37CDB" w:rsidRDefault="00837C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ш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т.</w:t>
            </w:r>
          </w:p>
        </w:tc>
        <w:tc>
          <w:tcPr>
            <w:tcW w:w="93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37CDB" w:rsidRDefault="00837C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6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37CDB" w:rsidRDefault="00837C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7CDB" w:rsidTr="00837C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1531" w:type="dxa"/>
          <w:trHeight w:val="60"/>
        </w:trPr>
        <w:tc>
          <w:tcPr>
            <w:tcW w:w="5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37CDB" w:rsidRDefault="00837C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4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37CDB" w:rsidRDefault="00837C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Домовой гель</w:t>
            </w:r>
          </w:p>
        </w:tc>
        <w:tc>
          <w:tcPr>
            <w:tcW w:w="5822" w:type="dxa"/>
            <w:gridSpan w:val="5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37CDB" w:rsidRDefault="00837C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Средство предназначено для уничтожения тараканов и муравьев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рыжых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домовых, черных садовых), на объектах различных категорий, включая детские, лечебные, пищевые, персоналом организаций, имеющих право заниматься дезинфекционной деятельностью. ДВ-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пиретроид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циперметрин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0,1%,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имидаклоприд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0,1%,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диазинон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(ФОС) 0,3%. Относится к 4 классу малоопасных веществ.</w:t>
            </w:r>
          </w:p>
        </w:tc>
        <w:tc>
          <w:tcPr>
            <w:tcW w:w="75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37CDB" w:rsidRDefault="00837C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93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37CDB" w:rsidRDefault="00837C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360</w:t>
            </w:r>
          </w:p>
        </w:tc>
        <w:tc>
          <w:tcPr>
            <w:tcW w:w="76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37CDB" w:rsidRDefault="00837C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7CDB" w:rsidTr="00837C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1531" w:type="dxa"/>
          <w:trHeight w:val="60"/>
        </w:trPr>
        <w:tc>
          <w:tcPr>
            <w:tcW w:w="5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37CDB" w:rsidRDefault="00837C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4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37CDB" w:rsidRDefault="00837C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Арган</w:t>
            </w:r>
            <w:proofErr w:type="spellEnd"/>
          </w:p>
        </w:tc>
        <w:tc>
          <w:tcPr>
            <w:tcW w:w="5822" w:type="dxa"/>
            <w:gridSpan w:val="5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37CDB" w:rsidRDefault="00837C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Инсектицидный препарат, концентрированный во флаконах по 1 л, против муравьев, тараканов, клопов.</w:t>
            </w:r>
          </w:p>
        </w:tc>
        <w:tc>
          <w:tcPr>
            <w:tcW w:w="75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37CDB" w:rsidRDefault="00837C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93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37CDB" w:rsidRDefault="00837C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6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37CDB" w:rsidRDefault="00837C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7CDB" w:rsidTr="00837C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1531" w:type="dxa"/>
          <w:trHeight w:val="60"/>
        </w:trPr>
        <w:tc>
          <w:tcPr>
            <w:tcW w:w="5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37CDB" w:rsidRDefault="00837C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84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37CDB" w:rsidRDefault="00837C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Инсектицидное средство</w:t>
            </w:r>
          </w:p>
        </w:tc>
        <w:tc>
          <w:tcPr>
            <w:tcW w:w="5822" w:type="dxa"/>
            <w:gridSpan w:val="5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37CDB" w:rsidRDefault="00837C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Описание: инсектицидное средство (дуст)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Производство: Россия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Назначение: средство "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Биоцифен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" предназначено для уничтожения тараканов, муравьев, клопов, блох, мух профессиональным контингентом в практике медицинской дезинсекции и населением в быту на объектах различных категорий.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Состав (ДВ):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фентион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количестве 0,25%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циперметрин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- 0,05%.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Консистенция, свойства “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Биоцифена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”: представляет собой дуст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светло-серого до светло-коричневого цвета.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Токсичность: по степени воздействия на организм теплокровных при введении в желудок крыс состав "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Биоцифена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" относится к IV классу малоопасных препаратов по ГОСТ 12.1.007-76. В соответствии с Классификацией по степени опасности средств дезинсекции по зоне острого биоцидного действия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Zac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= 120) при ингаляции в виде аэрозоля и паров средство относится к IV классу малоопасных средств дезинсекции.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Фасовка препарата: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крафт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-мешках 10 кг.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Срок годности: 2 года.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75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37CDB" w:rsidRDefault="00837C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93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37CDB" w:rsidRDefault="00837C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6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37CDB" w:rsidRDefault="00837C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7CDB" w:rsidTr="00837C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1531" w:type="dxa"/>
          <w:trHeight w:val="60"/>
        </w:trPr>
        <w:tc>
          <w:tcPr>
            <w:tcW w:w="5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37CDB" w:rsidRDefault="00837C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4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37CDB" w:rsidRDefault="00837C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Инсектицидное средство</w:t>
            </w:r>
          </w:p>
        </w:tc>
        <w:tc>
          <w:tcPr>
            <w:tcW w:w="5822" w:type="dxa"/>
            <w:gridSpan w:val="5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37CDB" w:rsidRDefault="00837C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Эффективен против: Тараканов, Клопов, Личинок и имаго блох, Личинок и имаго мух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Состав: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перетроид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фенвалерат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- 0,35%, борная кислота -0,25%, масло смазочное бытовое - 2,5%.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Упаковка не менее 10кг.</w:t>
            </w:r>
          </w:p>
        </w:tc>
        <w:tc>
          <w:tcPr>
            <w:tcW w:w="75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37CDB" w:rsidRDefault="00837C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93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37CDB" w:rsidRDefault="00837C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6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37CDB" w:rsidRDefault="00837C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7CDB" w:rsidTr="00837C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1531" w:type="dxa"/>
          <w:trHeight w:val="60"/>
        </w:trPr>
        <w:tc>
          <w:tcPr>
            <w:tcW w:w="5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37CDB" w:rsidRDefault="00837C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84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37CDB" w:rsidRDefault="00837C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Инсектицидное средство</w:t>
            </w:r>
          </w:p>
        </w:tc>
        <w:tc>
          <w:tcPr>
            <w:tcW w:w="5822" w:type="dxa"/>
            <w:gridSpan w:val="5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37CDB" w:rsidRDefault="00837C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Средство представляет собой гель от белого до бежевого средства. Действующим его веществом является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хлорпирифос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(0,5%). В состав геля входят также консервант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табилизатор,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гелеобразователь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бнтрекс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пищевые аттрактанты.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Предназначено для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уничтожения тараканов и муравьев (рыжих домовых, черных садовых) на объектах различных категорий, включая лечебные, пищевые, персоналом организаций, имеющих право заниматься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дезинекционной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деятельностью.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Относится к 4 классу малоопасных веществ. Упаковывается средство по 20 - 75 мл в шприцы или тубы.  Срок годности-2 года в невскрытой упаковке изготовителя.</w:t>
            </w:r>
          </w:p>
        </w:tc>
        <w:tc>
          <w:tcPr>
            <w:tcW w:w="75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37CDB" w:rsidRDefault="00837C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ш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т.</w:t>
            </w:r>
          </w:p>
        </w:tc>
        <w:tc>
          <w:tcPr>
            <w:tcW w:w="93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37CDB" w:rsidRDefault="00837C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76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37CDB" w:rsidRDefault="00837C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7CDB" w:rsidTr="00837C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1531" w:type="dxa"/>
          <w:trHeight w:val="60"/>
        </w:trPr>
        <w:tc>
          <w:tcPr>
            <w:tcW w:w="5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37CDB" w:rsidRDefault="00837C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84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37CDB" w:rsidRDefault="00837C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Инсектицидное средство</w:t>
            </w:r>
          </w:p>
        </w:tc>
        <w:tc>
          <w:tcPr>
            <w:tcW w:w="5822" w:type="dxa"/>
            <w:gridSpan w:val="5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37CDB" w:rsidRDefault="00837C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Средство инсектицидное  представляет собой гелеобразную пасту светло-бежевого цвета, в качестве действующих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веществ содержащую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тиаметоксам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количестве 0,1+0,01% и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альфациперметрин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0,05+0,005%, пищевые аттрактанты и функциональные добавки, улучшающие потребительские свойства.  По степени воздействия на организм при однократном введении в желудок и нанесении на кожу средство относится к IV классу малоопасных веществ. Средство рекомендуется для уничтожения синантропных тараканов и рабочих особей муравьев в практике медицинской дезинсекции на объектах различных категорий, включая пищевые, лечебные и детские. Упаковка:  тубы или флаконы объемом  30 мл. Срок годности - 24 месяца в невскрытой упаковке производителя</w:t>
            </w:r>
          </w:p>
        </w:tc>
        <w:tc>
          <w:tcPr>
            <w:tcW w:w="75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37CDB" w:rsidRDefault="00837C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93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37CDB" w:rsidRDefault="00837C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76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37CDB" w:rsidRDefault="00837C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7CDB" w:rsidTr="00837C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1531" w:type="dxa"/>
          <w:trHeight w:val="60"/>
        </w:trPr>
        <w:tc>
          <w:tcPr>
            <w:tcW w:w="5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37CDB" w:rsidRDefault="00837C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84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37CDB" w:rsidRDefault="00837C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Инсектицидное средство</w:t>
            </w:r>
          </w:p>
        </w:tc>
        <w:tc>
          <w:tcPr>
            <w:tcW w:w="5822" w:type="dxa"/>
            <w:gridSpan w:val="5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37CDB" w:rsidRDefault="00837C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средство предназначено для уничтожения мух в жилых и подсобных помещениях специалистами организаций, имеющих право заниматься дезинфекционной деятельностью. ДВ-канифоль сосновая 51, %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сода кальцинированная 1,5 %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петролатум5, %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масло веретенное 39, %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каучук синтетический или натуральный 3,5, %. Относится к 4 классу малоопасных веществ Выпускается в виде липкой ленты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ушаковки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100 штук</w:t>
            </w:r>
          </w:p>
        </w:tc>
        <w:tc>
          <w:tcPr>
            <w:tcW w:w="75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37CDB" w:rsidRDefault="00837C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93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37CDB" w:rsidRDefault="00837C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6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37CDB" w:rsidRDefault="00837C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7CDB" w:rsidTr="00837C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1531" w:type="dxa"/>
          <w:trHeight w:val="60"/>
        </w:trPr>
        <w:tc>
          <w:tcPr>
            <w:tcW w:w="5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37CDB" w:rsidRDefault="00837C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84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37CDB" w:rsidRDefault="00837C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Инсектицидное средство</w:t>
            </w:r>
          </w:p>
        </w:tc>
        <w:tc>
          <w:tcPr>
            <w:tcW w:w="5822" w:type="dxa"/>
            <w:gridSpan w:val="5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37CDB" w:rsidRDefault="00837C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средство предназначено для уничтожения нелетающих насекомых (синантропных тараканов, постельных клопов, блох, муравьев) населением в быту и организациями, имеющими право заниматься дезинфекционной деятельностью ДВ-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d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-транс-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тетраметрин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0,1, %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цифенотрин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0,155, % Относится к 4 классу умеренно-опасных веществ. Форма выпуска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-а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эрозоль.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Жестянной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балон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400 мл.</w:t>
            </w:r>
          </w:p>
        </w:tc>
        <w:tc>
          <w:tcPr>
            <w:tcW w:w="75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37CDB" w:rsidRDefault="00837C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флакон</w:t>
            </w:r>
          </w:p>
        </w:tc>
        <w:tc>
          <w:tcPr>
            <w:tcW w:w="93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37CDB" w:rsidRDefault="00837C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6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37CDB" w:rsidRDefault="00837C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7CDB" w:rsidTr="00837C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1531" w:type="dxa"/>
          <w:trHeight w:val="60"/>
        </w:trPr>
        <w:tc>
          <w:tcPr>
            <w:tcW w:w="5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37CDB" w:rsidRDefault="00837C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84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37CDB" w:rsidRDefault="00837C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Инсектицидное средство</w:t>
            </w:r>
          </w:p>
        </w:tc>
        <w:tc>
          <w:tcPr>
            <w:tcW w:w="5822" w:type="dxa"/>
            <w:gridSpan w:val="5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37CDB" w:rsidRDefault="00837C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средство предназначено для уничтожения в помещениях летающих синантропных насекомых (мухи, комары, москиты, бабочки моли, осы); средство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рекоментуется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использовать в отсутствие людей в жилых помещениях, гостиницах, детских и лечебных учреждениях, а также в учреждениях различного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профиля - производственных, пищевых объектах, магазинах, подсобных помещениях, складах, подвалах и т.д. специалистами организаций, имеющими право заниматься дезинфекционной деятельностью.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ДВ-d-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фенотрин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0,07%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d-тетраметрин,0,08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% 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тносится к 4 классу малоопасных веществ</w:t>
            </w:r>
          </w:p>
        </w:tc>
        <w:tc>
          <w:tcPr>
            <w:tcW w:w="75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37CDB" w:rsidRDefault="00837C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флакон</w:t>
            </w:r>
          </w:p>
        </w:tc>
        <w:tc>
          <w:tcPr>
            <w:tcW w:w="93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37CDB" w:rsidRDefault="00837C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6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37CDB" w:rsidRDefault="00837C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7CDB" w:rsidTr="00837C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1531" w:type="dxa"/>
          <w:trHeight w:val="60"/>
        </w:trPr>
        <w:tc>
          <w:tcPr>
            <w:tcW w:w="5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37CDB" w:rsidRDefault="00837C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184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37CDB" w:rsidRDefault="00837C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Инсектицидное средство</w:t>
            </w:r>
          </w:p>
        </w:tc>
        <w:tc>
          <w:tcPr>
            <w:tcW w:w="5822" w:type="dxa"/>
            <w:gridSpan w:val="5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37CDB" w:rsidRDefault="00837C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Средство представляет собой гель светло-бежевого цвета.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Действующими веществами его являются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фентион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(0,25%)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альфациперметрин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(0,03%)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редназначено для уничтожения тараканов и муравьев (рыжих домовых, черных садовых) на объектах различных категорий, включая детские, лечебные, пищевые, персоналом организаций, имеющих право заниматься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дезинекционной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деятельностью. Относится к 4 классу малоопасных веществ. Упаковывается средство по 20 - 75 мл в шприцы или тубы.  Срок годности-2 года в невскрытой упаковке изготовителя.</w:t>
            </w:r>
          </w:p>
        </w:tc>
        <w:tc>
          <w:tcPr>
            <w:tcW w:w="75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37CDB" w:rsidRDefault="00837C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ш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т.</w:t>
            </w:r>
          </w:p>
        </w:tc>
        <w:tc>
          <w:tcPr>
            <w:tcW w:w="93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37CDB" w:rsidRDefault="00837C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165</w:t>
            </w:r>
          </w:p>
        </w:tc>
        <w:tc>
          <w:tcPr>
            <w:tcW w:w="76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37CDB" w:rsidRDefault="00837C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7CDB" w:rsidTr="00837C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1531" w:type="dxa"/>
          <w:trHeight w:val="60"/>
        </w:trPr>
        <w:tc>
          <w:tcPr>
            <w:tcW w:w="5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37CDB" w:rsidRDefault="00837C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84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37CDB" w:rsidRDefault="00837C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Опрыскиватель "Орион"</w:t>
            </w:r>
          </w:p>
        </w:tc>
        <w:tc>
          <w:tcPr>
            <w:tcW w:w="5822" w:type="dxa"/>
            <w:gridSpan w:val="5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37CDB" w:rsidRDefault="00837C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Опрыскиватель "Орион" фирмы Квазар объемом 6 литров</w:t>
            </w:r>
          </w:p>
        </w:tc>
        <w:tc>
          <w:tcPr>
            <w:tcW w:w="75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37CDB" w:rsidRDefault="00837C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93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37CDB" w:rsidRDefault="00837C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6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37CDB" w:rsidRDefault="00837C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7CDB" w:rsidTr="00837C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1531" w:type="dxa"/>
          <w:trHeight w:val="60"/>
        </w:trPr>
        <w:tc>
          <w:tcPr>
            <w:tcW w:w="5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37CDB" w:rsidRDefault="00837C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84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37CDB" w:rsidRDefault="00837C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Машенька серебряная (мелок)</w:t>
            </w:r>
          </w:p>
        </w:tc>
        <w:tc>
          <w:tcPr>
            <w:tcW w:w="5822" w:type="dxa"/>
            <w:gridSpan w:val="5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37CDB" w:rsidRDefault="00837C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Средство представляет собой меловой карандаш белого цвета. Состав: ДВ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зетациперметрин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0,1%,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дельтаметрин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0,05%, гипс, мел. Относится к 4 классу опасности. Предназначен для уничтожения тараканов, муравьев, блох, клопов,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моли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Упаковка: пакет из полимерной пленки, масса 20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в одной коробке 200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). Срок годности 24 месяца.</w:t>
            </w:r>
          </w:p>
        </w:tc>
        <w:tc>
          <w:tcPr>
            <w:tcW w:w="75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37CDB" w:rsidRDefault="00837C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93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37CDB" w:rsidRDefault="00837C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212</w:t>
            </w:r>
          </w:p>
        </w:tc>
        <w:tc>
          <w:tcPr>
            <w:tcW w:w="76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37CDB" w:rsidRDefault="00837C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7CDB" w:rsidTr="00837C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1531" w:type="dxa"/>
          <w:trHeight w:val="60"/>
        </w:trPr>
        <w:tc>
          <w:tcPr>
            <w:tcW w:w="5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37CDB" w:rsidRDefault="00837C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84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37CDB" w:rsidRDefault="00837C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Инсектицидное средство</w:t>
            </w:r>
          </w:p>
        </w:tc>
        <w:tc>
          <w:tcPr>
            <w:tcW w:w="5822" w:type="dxa"/>
            <w:gridSpan w:val="5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37CDB" w:rsidRDefault="00837C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Средство  представляет собой гель прозрачный, от бесцветного до белого цвета или с желтоватым оттенком. В состав средства входят следующие компоненты: ДВ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фипронил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(0,03%),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имидаклоприд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(0,5%),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гелеобразователь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битрекс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стабилизатор, консервант, сахар, вода до 100%. Относится к 4 классу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малоопасных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вещест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Средство предназначено для уничтожения синантропных тараканов и муравьев на объектах различных категорий: жилые, производственные, лечебно-профилактические,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детские, объекты общественного питания специалистами организаций, имеющих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правозаниматься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дезинфекционной деятельностью. Срок годности 3 года в невскрытой упаковке производителя.  Средство упаковывают по 20-30-50 г в пластиковые шприцы-дозаторы с наконечником.</w:t>
            </w:r>
          </w:p>
        </w:tc>
        <w:tc>
          <w:tcPr>
            <w:tcW w:w="75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37CDB" w:rsidRDefault="00837C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ш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т.</w:t>
            </w:r>
          </w:p>
        </w:tc>
        <w:tc>
          <w:tcPr>
            <w:tcW w:w="93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37CDB" w:rsidRDefault="00837C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220</w:t>
            </w:r>
          </w:p>
        </w:tc>
        <w:tc>
          <w:tcPr>
            <w:tcW w:w="76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37CDB" w:rsidRDefault="00837C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6EF8" w:rsidTr="00837C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503" w:type="dxa"/>
            <w:shd w:val="clear" w:color="FFFFFF" w:fill="auto"/>
            <w:vAlign w:val="bottom"/>
          </w:tcPr>
          <w:p w:rsidR="000C6EF8" w:rsidRDefault="000C6EF8">
            <w:pPr>
              <w:rPr>
                <w:szCs w:val="16"/>
              </w:rPr>
            </w:pPr>
          </w:p>
        </w:tc>
        <w:tc>
          <w:tcPr>
            <w:tcW w:w="1847" w:type="dxa"/>
            <w:shd w:val="clear" w:color="FFFFFF" w:fill="auto"/>
            <w:vAlign w:val="bottom"/>
          </w:tcPr>
          <w:p w:rsidR="000C6EF8" w:rsidRDefault="000C6EF8">
            <w:pPr>
              <w:rPr>
                <w:szCs w:val="16"/>
              </w:rPr>
            </w:pPr>
          </w:p>
        </w:tc>
        <w:tc>
          <w:tcPr>
            <w:tcW w:w="5822" w:type="dxa"/>
            <w:gridSpan w:val="5"/>
            <w:shd w:val="clear" w:color="FFFFFF" w:fill="auto"/>
            <w:vAlign w:val="bottom"/>
          </w:tcPr>
          <w:p w:rsidR="000C6EF8" w:rsidRDefault="000C6EF8">
            <w:pPr>
              <w:rPr>
                <w:szCs w:val="16"/>
              </w:rPr>
            </w:pPr>
          </w:p>
        </w:tc>
        <w:tc>
          <w:tcPr>
            <w:tcW w:w="759" w:type="dxa"/>
            <w:shd w:val="clear" w:color="FFFFFF" w:fill="auto"/>
            <w:vAlign w:val="bottom"/>
          </w:tcPr>
          <w:p w:rsidR="000C6EF8" w:rsidRDefault="000C6EF8">
            <w:pPr>
              <w:rPr>
                <w:szCs w:val="16"/>
              </w:rPr>
            </w:pPr>
          </w:p>
        </w:tc>
        <w:tc>
          <w:tcPr>
            <w:tcW w:w="936" w:type="dxa"/>
            <w:gridSpan w:val="2"/>
            <w:shd w:val="clear" w:color="FFFFFF" w:fill="auto"/>
            <w:vAlign w:val="bottom"/>
          </w:tcPr>
          <w:p w:rsidR="000C6EF8" w:rsidRDefault="000C6EF8">
            <w:pPr>
              <w:rPr>
                <w:szCs w:val="16"/>
              </w:rPr>
            </w:pPr>
          </w:p>
        </w:tc>
        <w:tc>
          <w:tcPr>
            <w:tcW w:w="765" w:type="dxa"/>
            <w:shd w:val="clear" w:color="FFFFFF" w:fill="auto"/>
            <w:vAlign w:val="bottom"/>
          </w:tcPr>
          <w:p w:rsidR="000C6EF8" w:rsidRDefault="000C6EF8">
            <w:pPr>
              <w:rPr>
                <w:szCs w:val="16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0C6EF8" w:rsidRDefault="000C6EF8">
            <w:pPr>
              <w:rPr>
                <w:szCs w:val="16"/>
              </w:rPr>
            </w:pPr>
          </w:p>
        </w:tc>
        <w:tc>
          <w:tcPr>
            <w:tcW w:w="1511" w:type="dxa"/>
            <w:gridSpan w:val="2"/>
            <w:shd w:val="clear" w:color="FFFFFF" w:fill="auto"/>
            <w:vAlign w:val="bottom"/>
          </w:tcPr>
          <w:p w:rsidR="000C6EF8" w:rsidRDefault="000C6EF8">
            <w:pPr>
              <w:rPr>
                <w:szCs w:val="16"/>
              </w:rPr>
            </w:pPr>
          </w:p>
        </w:tc>
      </w:tr>
      <w:tr w:rsidR="000C6EF8" w:rsidTr="00837C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90" w:type="dxa"/>
          <w:trHeight w:val="60"/>
        </w:trPr>
        <w:tc>
          <w:tcPr>
            <w:tcW w:w="10773" w:type="dxa"/>
            <w:gridSpan w:val="13"/>
            <w:shd w:val="clear" w:color="FFFFFF" w:fill="auto"/>
            <w:vAlign w:val="bottom"/>
          </w:tcPr>
          <w:p w:rsidR="000C6EF8" w:rsidRDefault="00837CD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 поставки:  не более 10 календарных дней с момента заключения контракта.</w:t>
            </w:r>
          </w:p>
        </w:tc>
      </w:tr>
      <w:tr w:rsidR="000C6EF8" w:rsidTr="00837C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90" w:type="dxa"/>
          <w:trHeight w:val="120"/>
        </w:trPr>
        <w:tc>
          <w:tcPr>
            <w:tcW w:w="503" w:type="dxa"/>
            <w:shd w:val="clear" w:color="FFFFFF" w:fill="auto"/>
            <w:vAlign w:val="bottom"/>
          </w:tcPr>
          <w:p w:rsidR="000C6EF8" w:rsidRDefault="000C6EF8">
            <w:pPr>
              <w:rPr>
                <w:szCs w:val="16"/>
              </w:rPr>
            </w:pPr>
          </w:p>
        </w:tc>
        <w:tc>
          <w:tcPr>
            <w:tcW w:w="1847" w:type="dxa"/>
            <w:shd w:val="clear" w:color="FFFFFF" w:fill="auto"/>
            <w:vAlign w:val="bottom"/>
          </w:tcPr>
          <w:p w:rsidR="000C6EF8" w:rsidRDefault="000C6EF8">
            <w:pPr>
              <w:rPr>
                <w:szCs w:val="16"/>
              </w:rPr>
            </w:pPr>
          </w:p>
        </w:tc>
        <w:tc>
          <w:tcPr>
            <w:tcW w:w="2467" w:type="dxa"/>
            <w:shd w:val="clear" w:color="FFFFFF" w:fill="auto"/>
            <w:vAlign w:val="bottom"/>
          </w:tcPr>
          <w:p w:rsidR="000C6EF8" w:rsidRDefault="000C6EF8">
            <w:pPr>
              <w:rPr>
                <w:szCs w:val="16"/>
              </w:rPr>
            </w:pPr>
          </w:p>
        </w:tc>
        <w:tc>
          <w:tcPr>
            <w:tcW w:w="848" w:type="dxa"/>
            <w:shd w:val="clear" w:color="FFFFFF" w:fill="auto"/>
            <w:vAlign w:val="bottom"/>
          </w:tcPr>
          <w:p w:rsidR="000C6EF8" w:rsidRDefault="000C6EF8">
            <w:pPr>
              <w:rPr>
                <w:szCs w:val="16"/>
              </w:rPr>
            </w:pPr>
          </w:p>
        </w:tc>
        <w:tc>
          <w:tcPr>
            <w:tcW w:w="797" w:type="dxa"/>
            <w:shd w:val="clear" w:color="FFFFFF" w:fill="auto"/>
            <w:vAlign w:val="bottom"/>
          </w:tcPr>
          <w:p w:rsidR="000C6EF8" w:rsidRDefault="000C6EF8">
            <w:pPr>
              <w:rPr>
                <w:szCs w:val="16"/>
              </w:rPr>
            </w:pPr>
          </w:p>
        </w:tc>
        <w:tc>
          <w:tcPr>
            <w:tcW w:w="1006" w:type="dxa"/>
            <w:shd w:val="clear" w:color="FFFFFF" w:fill="auto"/>
            <w:vAlign w:val="bottom"/>
          </w:tcPr>
          <w:p w:rsidR="000C6EF8" w:rsidRDefault="000C6EF8">
            <w:pPr>
              <w:rPr>
                <w:szCs w:val="16"/>
              </w:rPr>
            </w:pPr>
          </w:p>
        </w:tc>
        <w:tc>
          <w:tcPr>
            <w:tcW w:w="1794" w:type="dxa"/>
            <w:gridSpan w:val="3"/>
            <w:shd w:val="clear" w:color="FFFFFF" w:fill="auto"/>
            <w:vAlign w:val="bottom"/>
          </w:tcPr>
          <w:p w:rsidR="000C6EF8" w:rsidRDefault="000C6EF8">
            <w:pPr>
              <w:rPr>
                <w:szCs w:val="16"/>
              </w:rPr>
            </w:pPr>
          </w:p>
        </w:tc>
        <w:tc>
          <w:tcPr>
            <w:tcW w:w="1511" w:type="dxa"/>
            <w:gridSpan w:val="4"/>
            <w:shd w:val="clear" w:color="FFFFFF" w:fill="auto"/>
            <w:vAlign w:val="bottom"/>
          </w:tcPr>
          <w:p w:rsidR="000C6EF8" w:rsidRDefault="000C6EF8">
            <w:pPr>
              <w:rPr>
                <w:szCs w:val="16"/>
              </w:rPr>
            </w:pPr>
          </w:p>
        </w:tc>
      </w:tr>
      <w:tr w:rsidR="000C6EF8" w:rsidTr="00837C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90" w:type="dxa"/>
          <w:trHeight w:val="60"/>
        </w:trPr>
        <w:tc>
          <w:tcPr>
            <w:tcW w:w="10773" w:type="dxa"/>
            <w:gridSpan w:val="13"/>
            <w:shd w:val="clear" w:color="FFFFFF" w:fill="auto"/>
            <w:vAlign w:val="bottom"/>
          </w:tcPr>
          <w:p w:rsidR="000C6EF8" w:rsidRDefault="00837CD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быть указана с учетом доставки  до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ул. Партизана Железняка, 3.</w:t>
            </w:r>
          </w:p>
        </w:tc>
      </w:tr>
      <w:tr w:rsidR="000C6EF8" w:rsidTr="00837C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90" w:type="dxa"/>
          <w:trHeight w:val="120"/>
        </w:trPr>
        <w:tc>
          <w:tcPr>
            <w:tcW w:w="503" w:type="dxa"/>
            <w:shd w:val="clear" w:color="FFFFFF" w:fill="auto"/>
            <w:vAlign w:val="bottom"/>
          </w:tcPr>
          <w:p w:rsidR="000C6EF8" w:rsidRDefault="000C6EF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7" w:type="dxa"/>
            <w:shd w:val="clear" w:color="FFFFFF" w:fill="auto"/>
            <w:vAlign w:val="bottom"/>
          </w:tcPr>
          <w:p w:rsidR="000C6EF8" w:rsidRDefault="000C6EF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7" w:type="dxa"/>
            <w:shd w:val="clear" w:color="FFFFFF" w:fill="auto"/>
            <w:vAlign w:val="bottom"/>
          </w:tcPr>
          <w:p w:rsidR="000C6EF8" w:rsidRDefault="000C6EF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8" w:type="dxa"/>
            <w:shd w:val="clear" w:color="FFFFFF" w:fill="auto"/>
            <w:vAlign w:val="bottom"/>
          </w:tcPr>
          <w:p w:rsidR="000C6EF8" w:rsidRDefault="000C6EF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7" w:type="dxa"/>
            <w:shd w:val="clear" w:color="FFFFFF" w:fill="auto"/>
            <w:vAlign w:val="bottom"/>
          </w:tcPr>
          <w:p w:rsidR="000C6EF8" w:rsidRDefault="000C6EF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6" w:type="dxa"/>
            <w:shd w:val="clear" w:color="FFFFFF" w:fill="auto"/>
            <w:vAlign w:val="bottom"/>
          </w:tcPr>
          <w:p w:rsidR="000C6EF8" w:rsidRDefault="000C6EF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94" w:type="dxa"/>
            <w:gridSpan w:val="3"/>
            <w:shd w:val="clear" w:color="FFFFFF" w:fill="auto"/>
            <w:vAlign w:val="bottom"/>
          </w:tcPr>
          <w:p w:rsidR="000C6EF8" w:rsidRDefault="000C6EF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1" w:type="dxa"/>
            <w:gridSpan w:val="4"/>
            <w:shd w:val="clear" w:color="FFFFFF" w:fill="auto"/>
            <w:vAlign w:val="bottom"/>
          </w:tcPr>
          <w:p w:rsidR="000C6EF8" w:rsidRDefault="000C6EF8">
            <w:pPr>
              <w:rPr>
                <w:szCs w:val="16"/>
              </w:rPr>
            </w:pPr>
          </w:p>
        </w:tc>
      </w:tr>
      <w:tr w:rsidR="000C6EF8" w:rsidTr="00837C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90" w:type="dxa"/>
          <w:trHeight w:val="60"/>
        </w:trPr>
        <w:tc>
          <w:tcPr>
            <w:tcW w:w="10773" w:type="dxa"/>
            <w:gridSpan w:val="13"/>
            <w:shd w:val="clear" w:color="FFFFFF" w:fill="auto"/>
            <w:vAlign w:val="bottom"/>
          </w:tcPr>
          <w:p w:rsidR="000C6EF8" w:rsidRDefault="00837CD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zakupki@medgorod.ru 5337168@mail.ru или по адресу г. </w:t>
            </w:r>
            <w:r>
              <w:rPr>
                <w:rFonts w:ascii="Times New Roman" w:hAnsi="Times New Roman"/>
                <w:sz w:val="28"/>
                <w:szCs w:val="28"/>
              </w:rPr>
              <w:t>Красноярск, ул. Партизана Железняка 3-б, отдел обеспечения государственных закупок, тел. 220-16-04</w:t>
            </w:r>
          </w:p>
        </w:tc>
      </w:tr>
      <w:tr w:rsidR="000C6EF8" w:rsidTr="00837C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90" w:type="dxa"/>
          <w:trHeight w:val="165"/>
        </w:trPr>
        <w:tc>
          <w:tcPr>
            <w:tcW w:w="503" w:type="dxa"/>
            <w:shd w:val="clear" w:color="FFFFFF" w:fill="auto"/>
            <w:vAlign w:val="bottom"/>
          </w:tcPr>
          <w:p w:rsidR="000C6EF8" w:rsidRDefault="000C6EF8">
            <w:pPr>
              <w:rPr>
                <w:szCs w:val="16"/>
              </w:rPr>
            </w:pPr>
          </w:p>
        </w:tc>
        <w:tc>
          <w:tcPr>
            <w:tcW w:w="1847" w:type="dxa"/>
            <w:shd w:val="clear" w:color="FFFFFF" w:fill="auto"/>
            <w:vAlign w:val="bottom"/>
          </w:tcPr>
          <w:p w:rsidR="000C6EF8" w:rsidRDefault="000C6EF8">
            <w:pPr>
              <w:rPr>
                <w:szCs w:val="16"/>
              </w:rPr>
            </w:pPr>
          </w:p>
        </w:tc>
        <w:tc>
          <w:tcPr>
            <w:tcW w:w="2467" w:type="dxa"/>
            <w:shd w:val="clear" w:color="FFFFFF" w:fill="auto"/>
            <w:vAlign w:val="bottom"/>
          </w:tcPr>
          <w:p w:rsidR="000C6EF8" w:rsidRDefault="000C6EF8">
            <w:pPr>
              <w:rPr>
                <w:szCs w:val="16"/>
              </w:rPr>
            </w:pPr>
          </w:p>
        </w:tc>
        <w:tc>
          <w:tcPr>
            <w:tcW w:w="848" w:type="dxa"/>
            <w:shd w:val="clear" w:color="FFFFFF" w:fill="auto"/>
            <w:vAlign w:val="bottom"/>
          </w:tcPr>
          <w:p w:rsidR="000C6EF8" w:rsidRDefault="000C6EF8">
            <w:pPr>
              <w:rPr>
                <w:szCs w:val="16"/>
              </w:rPr>
            </w:pPr>
          </w:p>
        </w:tc>
        <w:tc>
          <w:tcPr>
            <w:tcW w:w="797" w:type="dxa"/>
            <w:shd w:val="clear" w:color="FFFFFF" w:fill="auto"/>
            <w:vAlign w:val="bottom"/>
          </w:tcPr>
          <w:p w:rsidR="000C6EF8" w:rsidRDefault="000C6EF8">
            <w:pPr>
              <w:rPr>
                <w:szCs w:val="16"/>
              </w:rPr>
            </w:pPr>
          </w:p>
        </w:tc>
        <w:tc>
          <w:tcPr>
            <w:tcW w:w="1006" w:type="dxa"/>
            <w:shd w:val="clear" w:color="FFFFFF" w:fill="auto"/>
            <w:vAlign w:val="bottom"/>
          </w:tcPr>
          <w:p w:rsidR="000C6EF8" w:rsidRDefault="000C6EF8">
            <w:pPr>
              <w:rPr>
                <w:szCs w:val="16"/>
              </w:rPr>
            </w:pPr>
          </w:p>
        </w:tc>
        <w:tc>
          <w:tcPr>
            <w:tcW w:w="1794" w:type="dxa"/>
            <w:gridSpan w:val="3"/>
            <w:shd w:val="clear" w:color="FFFFFF" w:fill="auto"/>
            <w:vAlign w:val="bottom"/>
          </w:tcPr>
          <w:p w:rsidR="000C6EF8" w:rsidRDefault="000C6EF8">
            <w:pPr>
              <w:rPr>
                <w:szCs w:val="16"/>
              </w:rPr>
            </w:pPr>
          </w:p>
        </w:tc>
        <w:tc>
          <w:tcPr>
            <w:tcW w:w="1511" w:type="dxa"/>
            <w:gridSpan w:val="4"/>
            <w:shd w:val="clear" w:color="FFFFFF" w:fill="auto"/>
            <w:vAlign w:val="bottom"/>
          </w:tcPr>
          <w:p w:rsidR="000C6EF8" w:rsidRDefault="000C6EF8">
            <w:pPr>
              <w:rPr>
                <w:szCs w:val="16"/>
              </w:rPr>
            </w:pPr>
          </w:p>
        </w:tc>
      </w:tr>
      <w:tr w:rsidR="000C6EF8" w:rsidTr="00837C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90" w:type="dxa"/>
          <w:trHeight w:val="60"/>
        </w:trPr>
        <w:tc>
          <w:tcPr>
            <w:tcW w:w="10773" w:type="dxa"/>
            <w:gridSpan w:val="13"/>
            <w:shd w:val="clear" w:color="FFFFFF" w:fill="auto"/>
            <w:vAlign w:val="bottom"/>
          </w:tcPr>
          <w:p w:rsidR="000C6EF8" w:rsidRDefault="00837CD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Предложения принимаются в срок до 01.11.2019 17:00:00 по местному времени.</w:t>
            </w:r>
          </w:p>
        </w:tc>
      </w:tr>
      <w:tr w:rsidR="000C6EF8" w:rsidTr="00837C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90" w:type="dxa"/>
          <w:trHeight w:val="60"/>
        </w:trPr>
        <w:tc>
          <w:tcPr>
            <w:tcW w:w="503" w:type="dxa"/>
            <w:shd w:val="clear" w:color="FFFFFF" w:fill="auto"/>
            <w:vAlign w:val="bottom"/>
          </w:tcPr>
          <w:p w:rsidR="000C6EF8" w:rsidRDefault="000C6EF8">
            <w:pPr>
              <w:rPr>
                <w:szCs w:val="16"/>
              </w:rPr>
            </w:pPr>
          </w:p>
        </w:tc>
        <w:tc>
          <w:tcPr>
            <w:tcW w:w="1847" w:type="dxa"/>
            <w:shd w:val="clear" w:color="FFFFFF" w:fill="auto"/>
            <w:vAlign w:val="bottom"/>
          </w:tcPr>
          <w:p w:rsidR="000C6EF8" w:rsidRDefault="000C6EF8">
            <w:pPr>
              <w:rPr>
                <w:szCs w:val="16"/>
              </w:rPr>
            </w:pPr>
          </w:p>
        </w:tc>
        <w:tc>
          <w:tcPr>
            <w:tcW w:w="2467" w:type="dxa"/>
            <w:shd w:val="clear" w:color="FFFFFF" w:fill="auto"/>
            <w:vAlign w:val="bottom"/>
          </w:tcPr>
          <w:p w:rsidR="000C6EF8" w:rsidRDefault="000C6EF8">
            <w:pPr>
              <w:rPr>
                <w:szCs w:val="16"/>
              </w:rPr>
            </w:pPr>
          </w:p>
        </w:tc>
        <w:tc>
          <w:tcPr>
            <w:tcW w:w="848" w:type="dxa"/>
            <w:shd w:val="clear" w:color="FFFFFF" w:fill="auto"/>
            <w:vAlign w:val="bottom"/>
          </w:tcPr>
          <w:p w:rsidR="000C6EF8" w:rsidRDefault="000C6EF8">
            <w:pPr>
              <w:rPr>
                <w:szCs w:val="16"/>
              </w:rPr>
            </w:pPr>
          </w:p>
        </w:tc>
        <w:tc>
          <w:tcPr>
            <w:tcW w:w="797" w:type="dxa"/>
            <w:shd w:val="clear" w:color="FFFFFF" w:fill="auto"/>
            <w:vAlign w:val="bottom"/>
          </w:tcPr>
          <w:p w:rsidR="000C6EF8" w:rsidRDefault="000C6EF8">
            <w:pPr>
              <w:rPr>
                <w:szCs w:val="16"/>
              </w:rPr>
            </w:pPr>
          </w:p>
        </w:tc>
        <w:tc>
          <w:tcPr>
            <w:tcW w:w="1006" w:type="dxa"/>
            <w:shd w:val="clear" w:color="FFFFFF" w:fill="auto"/>
            <w:vAlign w:val="bottom"/>
          </w:tcPr>
          <w:p w:rsidR="000C6EF8" w:rsidRDefault="000C6EF8">
            <w:pPr>
              <w:rPr>
                <w:szCs w:val="16"/>
              </w:rPr>
            </w:pPr>
          </w:p>
        </w:tc>
        <w:tc>
          <w:tcPr>
            <w:tcW w:w="1794" w:type="dxa"/>
            <w:gridSpan w:val="3"/>
            <w:shd w:val="clear" w:color="FFFFFF" w:fill="auto"/>
            <w:vAlign w:val="bottom"/>
          </w:tcPr>
          <w:p w:rsidR="000C6EF8" w:rsidRDefault="000C6EF8">
            <w:pPr>
              <w:rPr>
                <w:szCs w:val="16"/>
              </w:rPr>
            </w:pPr>
          </w:p>
        </w:tc>
        <w:tc>
          <w:tcPr>
            <w:tcW w:w="1511" w:type="dxa"/>
            <w:gridSpan w:val="4"/>
            <w:shd w:val="clear" w:color="FFFFFF" w:fill="auto"/>
            <w:vAlign w:val="bottom"/>
          </w:tcPr>
          <w:p w:rsidR="000C6EF8" w:rsidRDefault="000C6EF8">
            <w:pPr>
              <w:rPr>
                <w:szCs w:val="16"/>
              </w:rPr>
            </w:pPr>
          </w:p>
        </w:tc>
      </w:tr>
      <w:tr w:rsidR="000C6EF8" w:rsidTr="00837C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90" w:type="dxa"/>
          <w:trHeight w:val="60"/>
        </w:trPr>
        <w:tc>
          <w:tcPr>
            <w:tcW w:w="10773" w:type="dxa"/>
            <w:gridSpan w:val="13"/>
            <w:shd w:val="clear" w:color="FFFFFF" w:fill="auto"/>
            <w:vAlign w:val="bottom"/>
          </w:tcPr>
          <w:p w:rsidR="000C6EF8" w:rsidRDefault="00837CD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Руководитель контрактной </w:t>
            </w:r>
            <w:r>
              <w:rPr>
                <w:rFonts w:ascii="Times New Roman" w:hAnsi="Times New Roman"/>
                <w:sz w:val="28"/>
                <w:szCs w:val="28"/>
              </w:rPr>
              <w:t>службы________________________/Куликова И.О./</w:t>
            </w:r>
          </w:p>
        </w:tc>
      </w:tr>
      <w:tr w:rsidR="000C6EF8" w:rsidTr="00837C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90" w:type="dxa"/>
          <w:trHeight w:val="60"/>
        </w:trPr>
        <w:tc>
          <w:tcPr>
            <w:tcW w:w="503" w:type="dxa"/>
            <w:shd w:val="clear" w:color="FFFFFF" w:fill="auto"/>
            <w:vAlign w:val="bottom"/>
          </w:tcPr>
          <w:p w:rsidR="000C6EF8" w:rsidRDefault="000C6EF8">
            <w:pPr>
              <w:rPr>
                <w:szCs w:val="16"/>
              </w:rPr>
            </w:pPr>
          </w:p>
        </w:tc>
        <w:tc>
          <w:tcPr>
            <w:tcW w:w="1847" w:type="dxa"/>
            <w:shd w:val="clear" w:color="FFFFFF" w:fill="auto"/>
            <w:vAlign w:val="bottom"/>
          </w:tcPr>
          <w:p w:rsidR="000C6EF8" w:rsidRDefault="000C6EF8">
            <w:pPr>
              <w:rPr>
                <w:szCs w:val="16"/>
              </w:rPr>
            </w:pPr>
          </w:p>
        </w:tc>
        <w:tc>
          <w:tcPr>
            <w:tcW w:w="2467" w:type="dxa"/>
            <w:shd w:val="clear" w:color="FFFFFF" w:fill="auto"/>
            <w:vAlign w:val="bottom"/>
          </w:tcPr>
          <w:p w:rsidR="000C6EF8" w:rsidRDefault="000C6EF8">
            <w:pPr>
              <w:rPr>
                <w:szCs w:val="16"/>
              </w:rPr>
            </w:pPr>
          </w:p>
        </w:tc>
        <w:tc>
          <w:tcPr>
            <w:tcW w:w="848" w:type="dxa"/>
            <w:shd w:val="clear" w:color="FFFFFF" w:fill="auto"/>
            <w:vAlign w:val="bottom"/>
          </w:tcPr>
          <w:p w:rsidR="000C6EF8" w:rsidRDefault="000C6EF8">
            <w:pPr>
              <w:rPr>
                <w:szCs w:val="16"/>
              </w:rPr>
            </w:pPr>
          </w:p>
        </w:tc>
        <w:tc>
          <w:tcPr>
            <w:tcW w:w="797" w:type="dxa"/>
            <w:shd w:val="clear" w:color="FFFFFF" w:fill="auto"/>
            <w:vAlign w:val="bottom"/>
          </w:tcPr>
          <w:p w:rsidR="000C6EF8" w:rsidRDefault="000C6EF8">
            <w:pPr>
              <w:rPr>
                <w:szCs w:val="16"/>
              </w:rPr>
            </w:pPr>
          </w:p>
        </w:tc>
        <w:tc>
          <w:tcPr>
            <w:tcW w:w="1006" w:type="dxa"/>
            <w:shd w:val="clear" w:color="FFFFFF" w:fill="auto"/>
            <w:vAlign w:val="bottom"/>
          </w:tcPr>
          <w:p w:rsidR="000C6EF8" w:rsidRDefault="000C6EF8">
            <w:pPr>
              <w:rPr>
                <w:szCs w:val="16"/>
              </w:rPr>
            </w:pPr>
          </w:p>
        </w:tc>
        <w:tc>
          <w:tcPr>
            <w:tcW w:w="1794" w:type="dxa"/>
            <w:gridSpan w:val="3"/>
            <w:shd w:val="clear" w:color="FFFFFF" w:fill="auto"/>
            <w:vAlign w:val="bottom"/>
          </w:tcPr>
          <w:p w:rsidR="000C6EF8" w:rsidRDefault="000C6EF8">
            <w:pPr>
              <w:rPr>
                <w:szCs w:val="16"/>
              </w:rPr>
            </w:pPr>
          </w:p>
        </w:tc>
        <w:tc>
          <w:tcPr>
            <w:tcW w:w="1511" w:type="dxa"/>
            <w:gridSpan w:val="4"/>
            <w:shd w:val="clear" w:color="FFFFFF" w:fill="auto"/>
            <w:vAlign w:val="bottom"/>
          </w:tcPr>
          <w:p w:rsidR="000C6EF8" w:rsidRDefault="000C6EF8">
            <w:pPr>
              <w:rPr>
                <w:szCs w:val="16"/>
              </w:rPr>
            </w:pPr>
          </w:p>
        </w:tc>
      </w:tr>
      <w:tr w:rsidR="000C6EF8" w:rsidTr="00837C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90" w:type="dxa"/>
          <w:trHeight w:val="60"/>
        </w:trPr>
        <w:tc>
          <w:tcPr>
            <w:tcW w:w="503" w:type="dxa"/>
            <w:shd w:val="clear" w:color="FFFFFF" w:fill="auto"/>
            <w:vAlign w:val="bottom"/>
          </w:tcPr>
          <w:p w:rsidR="000C6EF8" w:rsidRDefault="000C6EF8">
            <w:pPr>
              <w:rPr>
                <w:szCs w:val="16"/>
              </w:rPr>
            </w:pPr>
          </w:p>
        </w:tc>
        <w:tc>
          <w:tcPr>
            <w:tcW w:w="1847" w:type="dxa"/>
            <w:shd w:val="clear" w:color="FFFFFF" w:fill="auto"/>
            <w:vAlign w:val="bottom"/>
          </w:tcPr>
          <w:p w:rsidR="000C6EF8" w:rsidRDefault="000C6EF8">
            <w:pPr>
              <w:rPr>
                <w:szCs w:val="16"/>
              </w:rPr>
            </w:pPr>
          </w:p>
        </w:tc>
        <w:tc>
          <w:tcPr>
            <w:tcW w:w="2467" w:type="dxa"/>
            <w:shd w:val="clear" w:color="FFFFFF" w:fill="auto"/>
            <w:vAlign w:val="bottom"/>
          </w:tcPr>
          <w:p w:rsidR="000C6EF8" w:rsidRDefault="000C6EF8">
            <w:pPr>
              <w:rPr>
                <w:szCs w:val="16"/>
              </w:rPr>
            </w:pPr>
          </w:p>
        </w:tc>
        <w:tc>
          <w:tcPr>
            <w:tcW w:w="848" w:type="dxa"/>
            <w:shd w:val="clear" w:color="FFFFFF" w:fill="auto"/>
            <w:vAlign w:val="bottom"/>
          </w:tcPr>
          <w:p w:rsidR="000C6EF8" w:rsidRDefault="000C6EF8">
            <w:pPr>
              <w:rPr>
                <w:szCs w:val="16"/>
              </w:rPr>
            </w:pPr>
          </w:p>
        </w:tc>
        <w:tc>
          <w:tcPr>
            <w:tcW w:w="797" w:type="dxa"/>
            <w:shd w:val="clear" w:color="FFFFFF" w:fill="auto"/>
            <w:vAlign w:val="bottom"/>
          </w:tcPr>
          <w:p w:rsidR="000C6EF8" w:rsidRDefault="000C6EF8">
            <w:pPr>
              <w:rPr>
                <w:szCs w:val="16"/>
              </w:rPr>
            </w:pPr>
          </w:p>
        </w:tc>
        <w:tc>
          <w:tcPr>
            <w:tcW w:w="1006" w:type="dxa"/>
            <w:shd w:val="clear" w:color="FFFFFF" w:fill="auto"/>
            <w:vAlign w:val="bottom"/>
          </w:tcPr>
          <w:p w:rsidR="000C6EF8" w:rsidRDefault="000C6EF8">
            <w:pPr>
              <w:rPr>
                <w:szCs w:val="16"/>
              </w:rPr>
            </w:pPr>
          </w:p>
        </w:tc>
        <w:tc>
          <w:tcPr>
            <w:tcW w:w="1794" w:type="dxa"/>
            <w:gridSpan w:val="3"/>
            <w:shd w:val="clear" w:color="FFFFFF" w:fill="auto"/>
            <w:vAlign w:val="bottom"/>
          </w:tcPr>
          <w:p w:rsidR="000C6EF8" w:rsidRDefault="000C6EF8">
            <w:pPr>
              <w:rPr>
                <w:szCs w:val="16"/>
              </w:rPr>
            </w:pPr>
          </w:p>
        </w:tc>
        <w:tc>
          <w:tcPr>
            <w:tcW w:w="1511" w:type="dxa"/>
            <w:gridSpan w:val="4"/>
            <w:shd w:val="clear" w:color="FFFFFF" w:fill="auto"/>
            <w:vAlign w:val="bottom"/>
          </w:tcPr>
          <w:p w:rsidR="000C6EF8" w:rsidRDefault="000C6EF8">
            <w:pPr>
              <w:rPr>
                <w:szCs w:val="16"/>
              </w:rPr>
            </w:pPr>
          </w:p>
        </w:tc>
      </w:tr>
      <w:tr w:rsidR="000C6EF8" w:rsidTr="00837C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90" w:type="dxa"/>
          <w:trHeight w:val="60"/>
        </w:trPr>
        <w:tc>
          <w:tcPr>
            <w:tcW w:w="503" w:type="dxa"/>
            <w:shd w:val="clear" w:color="FFFFFF" w:fill="auto"/>
            <w:vAlign w:val="bottom"/>
          </w:tcPr>
          <w:p w:rsidR="000C6EF8" w:rsidRDefault="000C6EF8">
            <w:pPr>
              <w:rPr>
                <w:szCs w:val="16"/>
              </w:rPr>
            </w:pPr>
          </w:p>
        </w:tc>
        <w:tc>
          <w:tcPr>
            <w:tcW w:w="1847" w:type="dxa"/>
            <w:shd w:val="clear" w:color="FFFFFF" w:fill="auto"/>
            <w:vAlign w:val="bottom"/>
          </w:tcPr>
          <w:p w:rsidR="000C6EF8" w:rsidRDefault="000C6EF8">
            <w:pPr>
              <w:rPr>
                <w:szCs w:val="16"/>
              </w:rPr>
            </w:pPr>
          </w:p>
        </w:tc>
        <w:tc>
          <w:tcPr>
            <w:tcW w:w="2467" w:type="dxa"/>
            <w:shd w:val="clear" w:color="FFFFFF" w:fill="auto"/>
            <w:vAlign w:val="bottom"/>
          </w:tcPr>
          <w:p w:rsidR="000C6EF8" w:rsidRDefault="000C6EF8">
            <w:pPr>
              <w:rPr>
                <w:szCs w:val="16"/>
              </w:rPr>
            </w:pPr>
          </w:p>
        </w:tc>
        <w:tc>
          <w:tcPr>
            <w:tcW w:w="848" w:type="dxa"/>
            <w:shd w:val="clear" w:color="FFFFFF" w:fill="auto"/>
            <w:vAlign w:val="bottom"/>
          </w:tcPr>
          <w:p w:rsidR="000C6EF8" w:rsidRDefault="000C6EF8">
            <w:pPr>
              <w:rPr>
                <w:szCs w:val="16"/>
              </w:rPr>
            </w:pPr>
          </w:p>
        </w:tc>
        <w:tc>
          <w:tcPr>
            <w:tcW w:w="797" w:type="dxa"/>
            <w:shd w:val="clear" w:color="FFFFFF" w:fill="auto"/>
            <w:vAlign w:val="bottom"/>
          </w:tcPr>
          <w:p w:rsidR="000C6EF8" w:rsidRDefault="000C6EF8">
            <w:pPr>
              <w:rPr>
                <w:szCs w:val="16"/>
              </w:rPr>
            </w:pPr>
          </w:p>
        </w:tc>
        <w:tc>
          <w:tcPr>
            <w:tcW w:w="1006" w:type="dxa"/>
            <w:shd w:val="clear" w:color="FFFFFF" w:fill="auto"/>
            <w:vAlign w:val="bottom"/>
          </w:tcPr>
          <w:p w:rsidR="000C6EF8" w:rsidRDefault="000C6EF8">
            <w:pPr>
              <w:rPr>
                <w:szCs w:val="16"/>
              </w:rPr>
            </w:pPr>
          </w:p>
        </w:tc>
        <w:tc>
          <w:tcPr>
            <w:tcW w:w="1794" w:type="dxa"/>
            <w:gridSpan w:val="3"/>
            <w:shd w:val="clear" w:color="FFFFFF" w:fill="auto"/>
            <w:vAlign w:val="bottom"/>
          </w:tcPr>
          <w:p w:rsidR="000C6EF8" w:rsidRDefault="000C6EF8">
            <w:pPr>
              <w:rPr>
                <w:szCs w:val="16"/>
              </w:rPr>
            </w:pPr>
          </w:p>
        </w:tc>
        <w:tc>
          <w:tcPr>
            <w:tcW w:w="1511" w:type="dxa"/>
            <w:gridSpan w:val="4"/>
            <w:shd w:val="clear" w:color="FFFFFF" w:fill="auto"/>
            <w:vAlign w:val="bottom"/>
          </w:tcPr>
          <w:p w:rsidR="000C6EF8" w:rsidRDefault="000C6EF8">
            <w:pPr>
              <w:rPr>
                <w:szCs w:val="16"/>
              </w:rPr>
            </w:pPr>
          </w:p>
        </w:tc>
      </w:tr>
      <w:tr w:rsidR="000C6EF8" w:rsidTr="00837C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90" w:type="dxa"/>
          <w:trHeight w:val="60"/>
        </w:trPr>
        <w:tc>
          <w:tcPr>
            <w:tcW w:w="10773" w:type="dxa"/>
            <w:gridSpan w:val="13"/>
            <w:shd w:val="clear" w:color="FFFFFF" w:fill="auto"/>
            <w:vAlign w:val="bottom"/>
          </w:tcPr>
          <w:p w:rsidR="000C6EF8" w:rsidRDefault="00837CD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0C6EF8" w:rsidTr="00837C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90" w:type="dxa"/>
          <w:trHeight w:val="60"/>
        </w:trPr>
        <w:tc>
          <w:tcPr>
            <w:tcW w:w="10773" w:type="dxa"/>
            <w:gridSpan w:val="13"/>
            <w:shd w:val="clear" w:color="FFFFFF" w:fill="auto"/>
            <w:vAlign w:val="bottom"/>
          </w:tcPr>
          <w:p w:rsidR="000C6EF8" w:rsidRDefault="00837CD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Туркина Ольга Валерьевна, тел. 220-15-65</w:t>
            </w:r>
          </w:p>
        </w:tc>
      </w:tr>
    </w:tbl>
    <w:p w:rsidR="00000000" w:rsidRDefault="00837CDB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C6EF8"/>
    <w:rsid w:val="000C6EF8"/>
    <w:rsid w:val="00837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1518</Words>
  <Characters>8656</Characters>
  <Application>Microsoft Office Word</Application>
  <DocSecurity>0</DocSecurity>
  <Lines>72</Lines>
  <Paragraphs>20</Paragraphs>
  <ScaleCrop>false</ScaleCrop>
  <Company/>
  <LinksUpToDate>false</LinksUpToDate>
  <CharactersWithSpaces>10154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Струганова Елена Александровна</cp:lastModifiedBy>
  <cp:revision>2</cp:revision>
  <dcterms:created xsi:type="dcterms:W3CDTF">2019-10-29T03:41:00Z</dcterms:created>
  <dcterms:modified xsi:type="dcterms:W3CDTF">2019-10-29T03:42:00Z</dcterms:modified>
</cp:coreProperties>
</file>