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229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 w:rsidRPr="008841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Pr="008841B6" w:rsidRDefault="00884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4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841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84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841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84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41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Pr="008841B6" w:rsidRDefault="0042292A">
            <w:pPr>
              <w:rPr>
                <w:szCs w:val="16"/>
                <w:lang w:val="en-US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Pr="008841B6" w:rsidRDefault="008841B6" w:rsidP="00884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29/06/2022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292A" w:rsidRDefault="008841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водоподготовки для проведения процедур гемодиализа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приготовление и подача воды для гемодиализа в диализный зал к месту проведения процедуры гемодиализа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Производительность при температуре входной воды 10 ºС   Не менее 12000      л/час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Очищенная вода на выходе ус</w:t>
            </w:r>
            <w:r>
              <w:rPr>
                <w:rFonts w:ascii="Times New Roman" w:hAnsi="Times New Roman"/>
                <w:sz w:val="24"/>
                <w:szCs w:val="24"/>
              </w:rPr>
              <w:t>тановки должна соответствовать требованиям ГОСТ Р52556-2006 и ФС.2.2.0022.18 (ГФ-14) Вода для гемодиализа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Класс потенциального риска применения медицинского изделия 2а, 2б или 3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Технические и функциональные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Бло</w:t>
            </w:r>
            <w:r>
              <w:rPr>
                <w:rFonts w:ascii="Times New Roman" w:hAnsi="Times New Roman"/>
                <w:sz w:val="24"/>
                <w:szCs w:val="24"/>
              </w:rPr>
              <w:t>к фильтров для предварительной очистки воды: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  Фильтр механической очистки для холодной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манометра после фильтра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2.1.1.1 Порог отсечки   от до 10 200   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   Накопительная емкость для входной воды с автоматической системой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и опорожнения   от 500 до 2000 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   Многоступенчатый насос для перекачивания из емкости входной воды с автоматическим контролем давления: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насосной части - нержавеющая сталь.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 220 или 380В,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</w:t>
            </w:r>
            <w:r>
              <w:rPr>
                <w:rFonts w:ascii="Times New Roman" w:hAnsi="Times New Roman"/>
                <w:sz w:val="24"/>
                <w:szCs w:val="24"/>
              </w:rPr>
              <w:t>я производительность  не менее 3  м3/час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   не хуже IP55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   Обезжелезивающий фильтр с автоматическим электронным клапаном управления: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загрузка - кварцевый гравий, сорбент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Байпас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Манометр или датчи</w:t>
            </w:r>
            <w:r>
              <w:rPr>
                <w:rFonts w:ascii="Times New Roman" w:hAnsi="Times New Roman"/>
                <w:sz w:val="24"/>
                <w:szCs w:val="24"/>
              </w:rPr>
              <w:t>к давления до и после фильтра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Отвода для забора проб после фильтра.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2.1.4.1 Скорость фильтрации не менее 2,0    м3/час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2.1.4.2 Возможность программирования частоты регенерации фильтра   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раз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сутки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2.1.5.  Угольный фильтр с а</w:t>
            </w:r>
            <w:r>
              <w:rPr>
                <w:rFonts w:ascii="Times New Roman" w:hAnsi="Times New Roman"/>
                <w:sz w:val="24"/>
                <w:szCs w:val="24"/>
              </w:rPr>
              <w:t>втоматическим электронным клапаном управления.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Фильтрующая загрузка - кварцевый гравий, активированный уголь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Байпас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Манометр или датчик давления до и после фильтра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Отвода для забора проб после фильтра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2.1.5.1 Скорость </w:t>
            </w:r>
            <w:r>
              <w:rPr>
                <w:rFonts w:ascii="Times New Roman" w:hAnsi="Times New Roman"/>
                <w:sz w:val="24"/>
                <w:szCs w:val="24"/>
              </w:rPr>
              <w:t>фильтрации не менее 2,0    м3/час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2.1.5.2 Возможность программирования частоты регенерации фильтра    не менее 1  раз в сутки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2.1.6.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умягчитель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автоматическим электронным клапаном управления.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Байпас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Манометр или датчи</w:t>
            </w:r>
            <w:r>
              <w:rPr>
                <w:rFonts w:ascii="Times New Roman" w:hAnsi="Times New Roman"/>
                <w:sz w:val="24"/>
                <w:szCs w:val="24"/>
              </w:rPr>
              <w:t>к давления до и после фильтра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Отвода для забора проб после фильтра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2.1.6.1 Скорость фильтрации не менее 2,0    м3/час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2.1.6.2 Возможность программирования частоты регенерации фильтра раствором высокоочищенной поваренной соли  не менее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сутки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2.1.6.3 Емкость бака для приготовления и хранения регенерирующего раствора  не менее 50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2.1.7.  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картриджный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для удаления частиц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Манометр или датчик давления до и после фильтра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2.1.7.1 Порог отсечки   о</w:t>
            </w:r>
            <w:r>
              <w:rPr>
                <w:rFonts w:ascii="Times New Roman" w:hAnsi="Times New Roman"/>
                <w:sz w:val="24"/>
                <w:szCs w:val="24"/>
              </w:rPr>
              <w:t>т 1 до 5  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2.1.7.2 Скорость фильтрации не менее 2,0    м3/час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Блок обратного осмоса в 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2.2.1   Все составные части гидравлической схемы блока обратного осмоса  контактирующие с диализной водой находятся на подставке и выполнены из нержавеющ</w:t>
            </w:r>
            <w:r>
              <w:rPr>
                <w:rFonts w:ascii="Times New Roman" w:hAnsi="Times New Roman"/>
                <w:sz w:val="24"/>
                <w:szCs w:val="24"/>
              </w:rPr>
              <w:t>ей стали и пластика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2.2.2   датчик давления входной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2.2.3   датчик высокого давления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2.2.4   датчик измерения проводимости входной воды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2.2.5   датчик измерения проводимости очищенной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2.2.6   д</w:t>
            </w:r>
            <w:r>
              <w:rPr>
                <w:rFonts w:ascii="Times New Roman" w:hAnsi="Times New Roman"/>
                <w:sz w:val="24"/>
                <w:szCs w:val="24"/>
              </w:rPr>
              <w:t>атчик температуры очищенной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2.2.7   подающий насос высокого давления открытого типа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2.2.8   мембраны обратного осмоса, изготовленные из композитного полиамида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размер  8   дюйм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2.2.9   Микропроцессорный блок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Блок управления установкой обратного осмоса должен обеспечивать: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2.3.1   - отображение на дисплее: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текущего состояния,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тревог и неисправностей,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структурированного меню выбора режимов работы установки,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установленных параметров,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ателей датчиков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2.3.2   - управление режимами работы,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настройку параметров,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пределов тревог и калибровку датчиков с помощью простого интерфейса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2.3.3   - подсчет времени наработки установки,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отсчет текущей даты и часов текущего времени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2.3.4   - вход в технический режим для обслуживания и диагностики компонентов системы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2.3.5   - автоматическое включение и (или)  выключение установки по программируемому таймеру.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2.3.6   - автоматический перезапуск установки </w:t>
            </w:r>
            <w:r>
              <w:rPr>
                <w:rFonts w:ascii="Times New Roman" w:hAnsi="Times New Roman"/>
                <w:sz w:val="24"/>
                <w:szCs w:val="24"/>
              </w:rPr>
              <w:t>после перебоя в электросети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2.3.7   - мониторинг значений проводимости входной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2.3.8   - мониторинг значений проводимости очищенной воды с сигнализацией и отключением подачи очищенной воды при достижении предельных значений   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2.3.9   - мониторинг значений температуры очищенной воды с сигнализацией при достижении предельных значений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2.3.10  - контроль фаз и напряжений с отключением установки при достижении предельных значений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2.3.11  - защиту насосов высокого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2.3.12  - подключение опционального блока удаленного управления с индикацией текущего статуса установки  и сигнализацией аварий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2.3.13  Возможность получения коэффициента сохранения воды  не менее 50 %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Требования к блоку обра</w:t>
            </w:r>
            <w:r>
              <w:rPr>
                <w:rFonts w:ascii="Times New Roman" w:hAnsi="Times New Roman"/>
                <w:sz w:val="24"/>
                <w:szCs w:val="24"/>
              </w:rPr>
              <w:t>тного осмоса: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2.4.1   блок обратного осмоса должен быть смонтирован на раме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2.4.1.1 Габариты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не более 2100х2000х915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2.4.2   блок обратного осмоса должен иметь открытую конструкцию из нержавеющей стали и пластика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2.4.3   корпуса мембран, подводящие и отводящие трубопроводы, должны быть выполнены из нержавеющей стали фармацевтического качества или пластика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2.4.4   Возможность наращивания производительности блока обратного осмоса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2.4.5   нали</w:t>
            </w:r>
            <w:r>
              <w:rPr>
                <w:rFonts w:ascii="Times New Roman" w:hAnsi="Times New Roman"/>
                <w:sz w:val="24"/>
                <w:szCs w:val="24"/>
              </w:rPr>
              <w:t>чие технологии экономии воды путем рециркуляции невостребованной очищенной воды и концентрата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режима автоматической или полуавтоматической химической дезинфекции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2.4.6   маркировка всех датчиков и запорно-регулирующих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обратного осмоса символами, соответствующими техническому описанию в инструкции.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2.4.7   маркировка предупредительными знаками особо опасных мест в блоке обратного осмоса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2.4.8   - степень очистки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2.4.8.1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очистки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одновалентным ионам не менее 95 %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2.4.8.2 степень очистки воды по двухвалентным ионам,    не менее 99 %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2.4.9.  - напряжение питания: 3-х фазное, 380 В, 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- потребляемая мощность не более 8 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   Система распределения очищен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воды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Циркуляционная петля раздачи очищенной воды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точек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водораздачи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менее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 не менее 32 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термопластичный полимер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</w:t>
            </w:r>
            <w:r>
              <w:rPr>
                <w:rFonts w:ascii="Times New Roman" w:hAnsi="Times New Roman"/>
                <w:sz w:val="24"/>
                <w:szCs w:val="24"/>
              </w:rPr>
              <w:t>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32.50.13.190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Установка автоматизированная водоподготовки для проведения гемодиализа "Юно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АКВА-01" по ТУ 9452- 001-52317999-2007 в следующих исполнениях: "Юнона АКВА-01-800". ООО "Завод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Российская Федерация. РУ от 29.06.2012 № ФСР 2012/13626.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Система водоподготовки для гемодиализа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Аквабосс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Aquaboss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 принадлежностями.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ембран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Вассертехник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Германия. РУ от 29.03.2012 № ФСЗ 2012/11801.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884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422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2292A" w:rsidRDefault="004229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04.07.2022 17:00:00 по местному времени. 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2292A" w:rsidRDefault="0042292A">
            <w:pPr>
              <w:rPr>
                <w:szCs w:val="16"/>
              </w:rPr>
            </w:pP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29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2292A" w:rsidRDefault="00884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841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92A"/>
    <w:rsid w:val="0042292A"/>
    <w:rsid w:val="008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DD02-C0CF-47EB-91C4-87105C03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2022-06-29T03:38:00Z</dcterms:created>
  <dcterms:modified xsi:type="dcterms:W3CDTF">2022-06-29T03:39:00Z</dcterms:modified>
</cp:coreProperties>
</file>