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6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687"/>
        <w:gridCol w:w="22"/>
        <w:gridCol w:w="732"/>
        <w:gridCol w:w="145"/>
        <w:gridCol w:w="722"/>
        <w:gridCol w:w="145"/>
        <w:gridCol w:w="1088"/>
        <w:gridCol w:w="145"/>
        <w:gridCol w:w="1027"/>
        <w:gridCol w:w="145"/>
        <w:gridCol w:w="827"/>
        <w:gridCol w:w="145"/>
        <w:gridCol w:w="975"/>
        <w:gridCol w:w="146"/>
      </w:tblGrid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1621" w:type="dxa"/>
            <w:gridSpan w:val="4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RPr="00F6111B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Pr="00BA2BF1" w:rsidRDefault="00BA2B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731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2BF1">
              <w:rPr>
                <w:rFonts w:ascii="Times New Roman" w:hAnsi="Times New Roman"/>
                <w:sz w:val="24"/>
                <w:szCs w:val="24"/>
              </w:rPr>
              <w:t>.06.2023 г.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A159D">
              <w:rPr>
                <w:rFonts w:ascii="Times New Roman" w:hAnsi="Times New Roman"/>
                <w:sz w:val="24"/>
                <w:szCs w:val="24"/>
              </w:rPr>
              <w:t>24</w:t>
            </w:r>
            <w:r w:rsidR="00BA2BF1">
              <w:rPr>
                <w:rFonts w:ascii="Times New Roman" w:hAnsi="Times New Roman"/>
                <w:sz w:val="24"/>
                <w:szCs w:val="24"/>
              </w:rPr>
              <w:t>-2023_________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709" w:type="dxa"/>
            <w:shd w:val="clear" w:color="auto" w:fill="auto"/>
            <w:vAlign w:val="bottom"/>
          </w:tcPr>
          <w:p w:rsidR="004E3C32" w:rsidRDefault="004E3C32"/>
        </w:tc>
        <w:tc>
          <w:tcPr>
            <w:tcW w:w="2268" w:type="dxa"/>
            <w:shd w:val="clear" w:color="auto" w:fill="auto"/>
            <w:vAlign w:val="bottom"/>
          </w:tcPr>
          <w:p w:rsidR="004E3C32" w:rsidRDefault="004E3C32"/>
        </w:tc>
        <w:tc>
          <w:tcPr>
            <w:tcW w:w="992" w:type="dxa"/>
            <w:shd w:val="clear" w:color="auto" w:fill="auto"/>
            <w:vAlign w:val="bottom"/>
          </w:tcPr>
          <w:p w:rsidR="004E3C32" w:rsidRDefault="004E3C32"/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709" w:type="dxa"/>
            <w:shd w:val="clear" w:color="auto" w:fill="auto"/>
            <w:vAlign w:val="bottom"/>
          </w:tcPr>
          <w:p w:rsidR="004E3C32" w:rsidRDefault="004E3C32"/>
        </w:tc>
        <w:tc>
          <w:tcPr>
            <w:tcW w:w="2268" w:type="dxa"/>
            <w:shd w:val="clear" w:color="auto" w:fill="auto"/>
            <w:vAlign w:val="bottom"/>
          </w:tcPr>
          <w:p w:rsidR="004E3C32" w:rsidRDefault="004E3C32"/>
        </w:tc>
        <w:tc>
          <w:tcPr>
            <w:tcW w:w="992" w:type="dxa"/>
            <w:shd w:val="clear" w:color="auto" w:fill="auto"/>
            <w:vAlign w:val="bottom"/>
          </w:tcPr>
          <w:p w:rsidR="004E3C32" w:rsidRDefault="004E3C32"/>
        </w:tc>
        <w:tc>
          <w:tcPr>
            <w:tcW w:w="68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7510" w:type="dxa"/>
            <w:gridSpan w:val="10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4E3C32" w:rsidRDefault="004E3C32"/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3C32" w:rsidTr="00A96805">
        <w:trPr>
          <w:gridAfter w:val="1"/>
          <w:wAfter w:w="146" w:type="dxa"/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F61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2.50 х 16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2.75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3.00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3.00 х 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3.00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3.00 х 32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3.00 х 38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3.50 х 16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3.50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3.50 х 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3.50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3.50 х 32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3.50 х 38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12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16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32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38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Система коронарного стента Synergy с лекарственным покрытием 4.00 х 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2.5 х 12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2.5 х 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3.0 х 12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3.0 х 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3.0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3.0 х 32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3.0 х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3.5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3.5 х 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3.5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3.5 х 32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3.5 х 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4.0 х 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4.0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4.0 х 32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4.0 х 44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4.0 х 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4.5 х 12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коронарный Supraflex Cruz с лекарственным покрытием на системе доставки 4.5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3.0 х 18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3.0 х 23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3.0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3.0 х 38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3.5 х 18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3.5 х 23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3.5 х 28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4.0 х 15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Стент коронарный Калипсо с биорезорбируемым лекарственным покрытием на системе доставки 4.5 х 18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Интродьюсер внутрисосудистый Medikit 5F/11см/0.035"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Интродьюсер внутрисосудистый Medikit 6F/11см/0.035"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Интродьюсер для трансрадиального доступа Lepu 5Fr/11см/0,025"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5 000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Интродьюсер для трансрадиального доступа Lepu 6Fr/11см/0,025"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2 161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баллонный Maverick 2 быстрой смены RX 1.5 х 15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баллонный Maverick 2 быстрой смены RX 3.0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баллонный дилятационный Rapid Exchange Euphora 3.0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баллонный для внутрисосудистых манипуляций NC Tadpole 3.5 х 25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баллонный для внутрисосудистых манипуляций NC Tadpole 4.0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дилатационный полусовместимый Wilma SC для чрескожной транслюминальной коронарной ангиопластики 2.0 х 9 мм, длина 142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дилатационный полусовместимый Wilma SC для чрескожной транслюминальной коронарной ангиопластики 3.0 х 20 мм, длина 142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476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дилатационный полусовместимый Wilma SC для чрескожной транслюминальной коронарной ангиопластики 3.0 х 41 мм, длина 142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баллонный Sprinter Legend OTW , 1.25 х 10 мм, общая длина 148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коронарный баллонный Ryurei RX, 1.25 х 10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коронарный баллонный Ryurei RX, 1.50 х 15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коронарный баллонный Ryurei RX, 2.00 х 15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коронарный баллонный Ryurei RX, 3.00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1 150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коронарный баллонный Колибри 3.0 х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см/AL 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см/AL 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см/AR 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см/AR 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см/JL 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см/JL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см/JL 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см/JR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820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см/JR 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см/PB 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Launcher 6F/100 см/PB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Катетер проводниковый Guidezilla 6F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внутрисосудистый Starter 0.035"/180см/J-изгиб 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7 500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внутрисосудистый Starter 0.035"/260см/J-изгиб 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внутрисосудистый ASAHI Gaia First  1,7 г/15 см/190 см/J-кончик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внутрисосудистый ASAHI Gaia Second  3,5 г/15 см/190 см/J-кончик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внутрисосудистый ASAHI Gaia Second  3,5 г/15 см/300 см/J-кончик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внутрисосудистый ASAHI Gaia Third 4,5 г/15 см/190 см/J-кончик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Fielder 3см/1.0г/180см,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Fielder 3см/1.0г/300см,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Fielder XT-R 2см/0.6г/190см,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Fielder XT-А 2см/1.0г/190см,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Miracle-12 11см/12.0г/180см,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Miracle-3 11см/3.0г/180см,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Miracle-3 11см/3.0г/300см,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Miracle-6 11см/6.0г/180см,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ASAHI РТСА Guide Wire SION 3см/0.7г/180см,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1 575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Fighter 1.5г/3.5см/190см,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Fighter 1.5г/3.5см/300см,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Hornet10 10.0г/3.5см/190см,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Marvel 0.9г/3см/190см,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1 151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Marvel 0.9г/3см/300см,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Samurai 0.5г/4см/190см,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Samurai RC 1.2г/4см/190см,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Samurai RC 1.2г/4см/300см,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РТСА Conquest 20см/9.0г/180см,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РТСА SION 3см/0.7г/300см,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Проводник коронарный серии РТСА Asahi Sion blue 3см/0.5г/180см, кончик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cantSplit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A96805" w:rsidRPr="00F6111B" w:rsidRDefault="00A96805" w:rsidP="00A968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  <w:color w:val="000000"/>
              </w:rPr>
            </w:pPr>
            <w:r w:rsidRPr="00A96805">
              <w:rPr>
                <w:rFonts w:ascii="Times New Roman" w:hAnsi="Times New Roman" w:cs="Times New Roman"/>
                <w:color w:val="000000"/>
              </w:rPr>
              <w:t>Устройство раздувающее Inflation Device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05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96805">
              <w:rPr>
                <w:rFonts w:ascii="Times New Roman" w:hAnsi="Times New Roman" w:cs="Times New Roman"/>
                <w:color w:val="000000"/>
                <w:sz w:val="22"/>
              </w:rPr>
              <w:t>2 400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05" w:rsidRPr="00A96805" w:rsidRDefault="00A96805" w:rsidP="00A96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05" w:rsidRPr="00A96805" w:rsidRDefault="00A96805" w:rsidP="00A96805">
            <w:pPr>
              <w:rPr>
                <w:rFonts w:ascii="Times New Roman" w:hAnsi="Times New Roman" w:cs="Times New Roman"/>
              </w:rPr>
            </w:pPr>
          </w:p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A96805" w:rsidRDefault="00A96805" w:rsidP="00A9680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96805" w:rsidTr="00A96805">
        <w:trPr>
          <w:gridAfter w:val="1"/>
          <w:wAfter w:w="146" w:type="dxa"/>
          <w:cantSplit/>
          <w:trHeight w:val="120"/>
        </w:trPr>
        <w:tc>
          <w:tcPr>
            <w:tcW w:w="709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2268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92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687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96805" w:rsidRDefault="00A96805" w:rsidP="00A96805"/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A96805" w:rsidRDefault="00A96805" w:rsidP="00A968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г.Красноярск, ул. Партизана Железняка, 3. </w:t>
            </w:r>
          </w:p>
        </w:tc>
      </w:tr>
      <w:tr w:rsidR="00A96805" w:rsidTr="00A96805">
        <w:trPr>
          <w:gridAfter w:val="1"/>
          <w:wAfter w:w="146" w:type="dxa"/>
          <w:cantSplit/>
          <w:trHeight w:val="120"/>
        </w:trPr>
        <w:tc>
          <w:tcPr>
            <w:tcW w:w="709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2268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92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687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96805" w:rsidRDefault="00A96805" w:rsidP="00A96805"/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A96805" w:rsidRDefault="00A96805" w:rsidP="00A968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96805" w:rsidTr="00A96805">
        <w:trPr>
          <w:gridAfter w:val="1"/>
          <w:wAfter w:w="146" w:type="dxa"/>
          <w:cantSplit/>
          <w:trHeight w:val="165"/>
        </w:trPr>
        <w:tc>
          <w:tcPr>
            <w:tcW w:w="709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2268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92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687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96805" w:rsidRDefault="00A96805" w:rsidP="00A96805"/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A96805" w:rsidRDefault="00A96805" w:rsidP="00A9680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0A4B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.06.2023 17:00:00 по местному времени. </w:t>
            </w:r>
          </w:p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709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2268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92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687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96805" w:rsidRDefault="00A96805" w:rsidP="00A96805"/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A96805" w:rsidRDefault="00A96805" w:rsidP="00A9680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709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2268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92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687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96805" w:rsidRDefault="00A96805" w:rsidP="00A96805"/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709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2268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92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687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96805" w:rsidRDefault="00A96805" w:rsidP="00A96805"/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709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2268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92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687" w:type="dxa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754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972" w:type="dxa"/>
            <w:gridSpan w:val="2"/>
            <w:shd w:val="clear" w:color="auto" w:fill="auto"/>
            <w:vAlign w:val="bottom"/>
          </w:tcPr>
          <w:p w:rsidR="00A96805" w:rsidRDefault="00A96805" w:rsidP="00A96805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96805" w:rsidRDefault="00A96805" w:rsidP="00A96805"/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A96805" w:rsidRDefault="00A96805" w:rsidP="00A9680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6805" w:rsidTr="00A96805">
        <w:trPr>
          <w:gridAfter w:val="1"/>
          <w:wAfter w:w="146" w:type="dxa"/>
          <w:cantSplit/>
        </w:trPr>
        <w:tc>
          <w:tcPr>
            <w:tcW w:w="10774" w:type="dxa"/>
            <w:gridSpan w:val="16"/>
            <w:shd w:val="clear" w:color="auto" w:fill="auto"/>
            <w:vAlign w:val="bottom"/>
          </w:tcPr>
          <w:p w:rsidR="00A96805" w:rsidRDefault="00A96805" w:rsidP="00A96805"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</w:t>
            </w:r>
          </w:p>
        </w:tc>
      </w:tr>
    </w:tbl>
    <w:p w:rsidR="00AB7F8B" w:rsidRDefault="00AB7F8B"/>
    <w:sectPr w:rsidR="00AB7F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D61"/>
    <w:multiLevelType w:val="hybridMultilevel"/>
    <w:tmpl w:val="2B78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C32"/>
    <w:rsid w:val="000A4B42"/>
    <w:rsid w:val="003E3640"/>
    <w:rsid w:val="004E3C32"/>
    <w:rsid w:val="00731CEA"/>
    <w:rsid w:val="00851EA6"/>
    <w:rsid w:val="00A96805"/>
    <w:rsid w:val="00AA159D"/>
    <w:rsid w:val="00AB7F8B"/>
    <w:rsid w:val="00BA2BF1"/>
    <w:rsid w:val="00F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7407"/>
  <w15:docId w15:val="{A05367FC-A8EB-431C-9147-ED02376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6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2023-06-07T06:16:00Z</dcterms:created>
  <dcterms:modified xsi:type="dcterms:W3CDTF">2023-06-21T02:33:00Z</dcterms:modified>
</cp:coreProperties>
</file>