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722"/>
        <w:gridCol w:w="2704"/>
        <w:gridCol w:w="467"/>
        <w:gridCol w:w="643"/>
        <w:gridCol w:w="830"/>
        <w:gridCol w:w="1683"/>
        <w:gridCol w:w="1370"/>
      </w:tblGrid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RPr="00547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Pr="00547584" w:rsidRDefault="00167D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szCs w:val="16"/>
                <w:lang w:val="en-US"/>
              </w:rPr>
            </w:pPr>
          </w:p>
        </w:tc>
      </w:tr>
      <w:tr w:rsidR="00E13129" w:rsidRPr="00547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Pr="00547584" w:rsidRDefault="00167D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szCs w:val="16"/>
                <w:lang w:val="en-US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Default="00547584" w:rsidP="00547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</w:t>
            </w:r>
            <w:r w:rsidR="00167D16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101-2020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-Блэкмора трехходовой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Зонд-обтуратор резиновый </w:t>
            </w:r>
            <w:r>
              <w:rPr>
                <w:rFonts w:ascii="Times New Roman" w:hAnsi="Times New Roman"/>
                <w:sz w:val="24"/>
                <w:szCs w:val="24"/>
              </w:rPr>
              <w:t>пищеводно-желудочный одноразовый - применяется для остановки кровотечения из расширенных вен пищевода и кардиального отдела желудка, а также для предотвращения забрасывания желудочного содержимого в пищевод и ротовую полость, предназначен для лечения больн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с кровотечением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расширенных вен при портальной гипертензии в хирургических отделениях клиник и больниц. Может применяться для отсасывания содержимого желудка. Применение: Зонд Блэкмора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трехпросветную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резиновую трубку.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 этой трубки находится круглый баллон, чуть выше располагается баллон цилиндрический баллон. Два канала зонда Блэкмора служат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раздувания баллонов, третий просвет служит для аспирации желудочного содержимого и контроля эффективности гемостаза.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постановки зонда Блэкмора: Зонд пищеводный Блэкмора вводят через нос. После того, как зонд достиг желудка, раздувают дистальный баллон, нагнетая около 60 мл воздуха с помощью шприца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этого 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-Блэкмора </w:t>
            </w:r>
            <w:r>
              <w:rPr>
                <w:rFonts w:ascii="Times New Roman" w:hAnsi="Times New Roman"/>
                <w:sz w:val="24"/>
                <w:szCs w:val="24"/>
              </w:rPr>
              <w:t>трехходовой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Зонд-обтуратор резиновый пищеводно-желудочный одноразовый - применяется для остановки кровотечения из расширенных вен пищевода и кардиального отдела желудка, а также для предотвращения забрасывания желудочного содержимого в пищевод и ротовую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лость, предназначен для лечения больных с кровотечением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расширенных вен при портальной гипертензии в хирургических отделениях клиник и больниц. Может применяться для отсасывания содержимого желудка. Применение: Зонд Блэкмора представляет 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трехпросветную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резиновую трубку. На конце этой трубки находится круглый баллон, чуть выше располагается баллон цилиндрический баллон. Два канала зонда Блэкмора служат для раздувания баллонов, третий просвет служит для аспирации желудочного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содержимого 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онтроля эффективности гемостаза. Техника постановки зонда Блэкмора: Зонд пищеводный Блэкмора вводят через нос. После того, как зонд достиг желудка, раздувают дистальный баллон, нагнетая около 60 мл воздуха с помощью шприца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этого 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кислородная для взрослых с 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Кислородная 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ко</w:t>
            </w:r>
            <w:r>
              <w:rPr>
                <w:rFonts w:ascii="Times New Roman" w:hAnsi="Times New Roman"/>
                <w:sz w:val="24"/>
                <w:szCs w:val="24"/>
              </w:rPr>
              <w:t>нтроль. В комплекте с кислородной трубкой 210 см. Индивидуально упакована.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4,0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манжетой низкого 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разметка c 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коннектор. Внутренний диаметр 4,0 мм, внешний диаметр 6,0 мм,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манжеты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мм, длина трубки без коннектора 220 мм. Без латекса.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(электрод)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5Fr x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баллонный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экстренная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критических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брадиаритмиях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Биполярный электрод для временной ЭКС 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x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расстояние между электродами: 25 мм, ширина электродов: 5 мм. Тип: баллонный (FI). Электрические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кардиостимулятору открытого типа,1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и контур пациента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аппаратом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Medumat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Гофрированный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шланг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Витой силикон NW 10) с трубкой контроля давления. Клапан пациента: элемент подсоединения шланга; контролирующий элемент, верхняя часть; нижняя часть, обеспечивающая возможность спонтанного дыхания;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губо</w:t>
            </w:r>
            <w:r>
              <w:rPr>
                <w:rFonts w:ascii="Times New Roman" w:hAnsi="Times New Roman"/>
                <w:sz w:val="24"/>
                <w:szCs w:val="24"/>
              </w:rPr>
              <w:t>видная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мембрана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вдоха,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контактное гнездо, 22 мм штекер ISO 5356-1. Трубка выдоха,  30 мм контактное гнездо, ISO 5356-1. Втулка ответвления для спонтанного дыхания. Клапанная мембрана ответвления для спонтанного дыхания. Возможность соединен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клапаном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РЕЕР (положительное давление конца выдоха). Возможность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дыхательного контура и клапана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дыхательному, угловой конфигурируемый, двойной шарнир, двойная заглушка </w:t>
            </w:r>
            <w:r>
              <w:rPr>
                <w:rFonts w:ascii="Times New Roman" w:hAnsi="Times New Roman"/>
                <w:sz w:val="24"/>
                <w:szCs w:val="24"/>
              </w:rPr>
              <w:t>22M/15F-22 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Соединитель к контуру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дыхательному, угловой конфигурируемый, двойной шарнир, двойная заглушка 22M/15F-22 F. Заглушка 9 мм для оптической бронхоскопии 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грамм. Длина от 140 до 200 мм. Мертвое пространство 23-39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 соответственно.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 и фильтром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аспирационная игла 14G, </w:t>
            </w:r>
            <w:r>
              <w:rPr>
                <w:rFonts w:ascii="Times New Roman" w:hAnsi="Times New Roman"/>
                <w:sz w:val="24"/>
                <w:szCs w:val="24"/>
              </w:rPr>
              <w:t>длина 30 мм; фильтр тонкой очистки 15 мкм; легко скользящая накладка поршня с двумя уплотнительными кольцами; нестираемая четкая градуировка на поршне шприца; минимальное расстояние между упорными планками цилиндра и плунжера 36 мм; разъем для фиксации в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прицевом насосе под упорной планкой плунжера.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50±2 мм в диаметре. 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110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Ом. Фонова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разность потенциалов электродов 5,3 мВ. Восстановление электропроводных свойств электрода менее 3,9 мВ. 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мВ. Эффективность снятия сигнала при внутренних паразитарных шумах до 23 мВ. Сверхсильная кле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евая основа – двухцветная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</w:t>
            </w:r>
            <w:r>
              <w:rPr>
                <w:rFonts w:ascii="Times New Roman" w:hAnsi="Times New Roman"/>
                <w:sz w:val="24"/>
                <w:szCs w:val="24"/>
              </w:rPr>
              <w:t>дный слой - влажный гель. Поднимающийся козырек электрода. Эффективное время функционирования не менее 24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в режиме "чистых помещений".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сборного мешка объемом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между собой посредством спайки. Передняя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тенка сборного мешка градуирована. Шаг градуировки - 100 мл. В верхней части сборного мешка - 2 укрепленных армированных отверстия для удобной фиксации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изделия на раме кровати. Мешок снабжен невозвратным клапаном лепесткового типа в верхней его части,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препятствует ретроградному току мочи. Приводная трубка длиной не менее 90 см и не более 110 см, имеет универсальный коннектор с защитным колпачком для предотвращения контаминации. Крестообразный кран слива расположен по центру нижнего края сборного мешка. 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Рекомендованное время использования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</w:t>
            </w:r>
            <w:r>
              <w:rPr>
                <w:rFonts w:ascii="Times New Roman" w:hAnsi="Times New Roman"/>
                <w:sz w:val="24"/>
                <w:szCs w:val="24"/>
              </w:rPr>
              <w:t>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контакта с внутренней поверхностью цилиндра,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из специальной резины. На цилиндре имеется маркировка - изделие не содержит латекса. Индивидуальная потребительская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это антимикробный, стерильный лейкопластырь для длительной фиксации подключичных катетеров, внутривенных периферических катетеров, зондов, трубок и канюль. Лейкопластырь прямоугольной формы с закругленными краями с U-образным вырезом для 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катетера, с сорбирующей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подушечкой из 100% вискозы,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Из-за перфорированного нетканого материала, и липкого слоя, который нанесен дискретно в виде волнистых полос, пластырь обладает высокой газопроницаемостью.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</w:t>
            </w:r>
            <w:r>
              <w:rPr>
                <w:rFonts w:ascii="Times New Roman" w:hAnsi="Times New Roman"/>
                <w:sz w:val="24"/>
                <w:szCs w:val="24"/>
              </w:rPr>
              <w:t>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липкий слой хорошо приклеивается и легко отходит, не оставляя следов на коже. Конструкция пластыря позволяет надежно закрепить катетер, намотав средний лепесток по спирали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вокруг него. Размер 5 х 7 см. Пластыри упакованы поштучно в герметичный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акет из ламинированной бумаги, который легко вскрывается. Лейкопластыри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простерилизованны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радиационным способом.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3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>аспирационный СН 14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</w:t>
            </w:r>
            <w:r>
              <w:rPr>
                <w:rFonts w:ascii="Times New Roman" w:hAnsi="Times New Roman"/>
                <w:sz w:val="24"/>
                <w:szCs w:val="24"/>
              </w:rPr>
              <w:t>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16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отверстие для пальцевого сброса вакуума. Упакован в стерильный блистер. Сро</w:t>
            </w:r>
            <w:r>
              <w:rPr>
                <w:rFonts w:ascii="Times New Roman" w:hAnsi="Times New Roman"/>
                <w:sz w:val="24"/>
                <w:szCs w:val="24"/>
              </w:rPr>
              <w:t>к сохранения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 и установочными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Функциональное назначение - установка зондов в правые отделы сердца способом "катетер через катетер".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11,5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боковым портом и тканевым расширителем. Установочные принадлежности: 1. металлический гибкий проводник 50 см (прямой гибкий и J-образный кончики) - 1шт. 2. пункционная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игла 8Ga / 6.35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- 1шт. 3. защитный чехол со стерильной пленкой 1шт. 4. марлевые салфетки размером 10 х 10 см - 4 шт. 5. обтуратор - 1шт.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 стерильный фиксирующий с впитывающей подушечкой и прозрачным окном, 9 х 6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Самоклеящаяся повязка из нетканого перфорированного материала с прозрачным окном для фиксации внутривенных катетеров, для предотвращения смещения игл и дренажных трубок. Размер 9х6см. Состав - 100 % полиэстер белого цвета, прозрачное окно – 100% полиуретан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клей, не содержащий канифоли и ее производных.  Легкое наложение повязки, хорошая фиксация, надежная защита от проникновения инфекции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рану.  Дополнительная стерильная подушечка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вискозы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покрытая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неадгезивно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пленкой из полиэстера, полипропилена 1,5х3см.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паропроницаема, индивидуально упакована. Стерилизовано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7.0 мм, внешний диаметр 9.3 мм, диаметр манжеты 24,0 мм, длина трубки без коннектора - 315±5 мм. Сте</w:t>
            </w:r>
            <w:r>
              <w:rPr>
                <w:rFonts w:ascii="Times New Roman" w:hAnsi="Times New Roman"/>
                <w:sz w:val="24"/>
                <w:szCs w:val="24"/>
              </w:rPr>
              <w:t>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</w:t>
            </w:r>
            <w:r>
              <w:rPr>
                <w:rFonts w:ascii="Times New Roman" w:hAnsi="Times New Roman"/>
                <w:sz w:val="24"/>
                <w:szCs w:val="24"/>
              </w:rPr>
              <w:t>ставленный коннектор. Внутренний диаметр 7.5 мм, внешний диаметр 10.0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8.0 мм, внешний диаметр 10.7 мм, диаметр манжеты 26 мм, длина трубки без коннекто</w:t>
            </w:r>
            <w:r>
              <w:rPr>
                <w:rFonts w:ascii="Times New Roman" w:hAnsi="Times New Roman"/>
                <w:sz w:val="24"/>
                <w:szCs w:val="24"/>
              </w:rPr>
              <w:t>ра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5,0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атравматическим овальным о</w:t>
            </w:r>
            <w:r>
              <w:rPr>
                <w:rFonts w:ascii="Times New Roman" w:hAnsi="Times New Roman"/>
                <w:sz w:val="24"/>
                <w:szCs w:val="24"/>
              </w:rPr>
              <w:t>кошком, с гладкими закругленными краями, наполовину вставленный коннектор. Внутренний диаметр 5.0 мм, внешний диаметр 6.7 мм, диаметр манжеты 13 мм, длина трубки без коннектора - 250±5 мм. Без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сохранением тепла и влаги дыхательных путей и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Вес фильтра не более 31 грамма.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Стерильная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18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18.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</w:t>
            </w:r>
            <w:r>
              <w:rPr>
                <w:rFonts w:ascii="Times New Roman" w:hAnsi="Times New Roman"/>
                <w:sz w:val="24"/>
                <w:szCs w:val="24"/>
              </w:rPr>
              <w:t>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12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12.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</w:t>
            </w:r>
            <w:r>
              <w:rPr>
                <w:rFonts w:ascii="Times New Roman" w:hAnsi="Times New Roman"/>
                <w:sz w:val="24"/>
                <w:szCs w:val="24"/>
              </w:rPr>
              <w:t>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для фиксации центр. венозных катетеров централ гард </w:t>
            </w:r>
            <w:r>
              <w:rPr>
                <w:rFonts w:ascii="Times New Roman" w:hAnsi="Times New Roman"/>
                <w:sz w:val="24"/>
                <w:szCs w:val="24"/>
              </w:rPr>
              <w:t>10,1х8,4см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 защитная фиксирующая повязка для фиксации и защиты катетера, введенного в подключичную вену. Устанавливаются на срок до 5 дней. Размеры 10,1х8,4см. Снабжена ограничивающей фиксирующей рамкой из вспененного полиэтилена, которая не толь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 обеспечивает надежную фиксацию катетера, но и предотвращает попадание различных видов секрета и микроорганизмов под повязку. Имеет прозрачную центральную часть ("окно") из полупроницаемого прозрачного полиуретана для визуального контроля места введения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закрепленного изделия и его положения. Три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фиксирующие  полоски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полиэтилен на пенной основе. Проницаемость - 3112г/м²/24ч/37°С. Защитное покрытие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полиэстер. Не содержит латекс. Упаковка: крафт-бумага, покрытая лаком. С</w:t>
            </w:r>
            <w:r>
              <w:rPr>
                <w:rFonts w:ascii="Times New Roman" w:hAnsi="Times New Roman"/>
                <w:sz w:val="24"/>
                <w:szCs w:val="24"/>
              </w:rPr>
              <w:t>рок хранения 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шелковой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рулонный на катушке адгезивный, на шелковой основе для улучшенной фиксации повязок и медицинских устройств,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зигзагообразным краем для легкого разрыва в поперечном направлении.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</w:t>
            </w:r>
            <w:r>
              <w:rPr>
                <w:rFonts w:ascii="Times New Roman" w:hAnsi="Times New Roman"/>
                <w:sz w:val="24"/>
                <w:szCs w:val="24"/>
              </w:rPr>
              <w:t>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3,0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устойчива к перегибам, не содержит латекса, с манжетой низкого 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разметка c шагом 1 см, закругленный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Наполовину вставленный коннектор. Внутренний диаметр 3.0 мм, внешний диаметр 5.0, диаметр манжеты 8 мм, длина трубки без коннектора 170 мм. Без латекса.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>аспирационный СН 05 с вакуум-контролем, детский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35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05.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</w:t>
            </w:r>
            <w:r>
              <w:rPr>
                <w:rFonts w:ascii="Times New Roman" w:hAnsi="Times New Roman"/>
                <w:sz w:val="24"/>
                <w:szCs w:val="24"/>
              </w:rPr>
              <w:t>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</w:t>
            </w:r>
            <w:r>
              <w:rPr>
                <w:rFonts w:ascii="Times New Roman" w:hAnsi="Times New Roman"/>
                <w:sz w:val="24"/>
                <w:szCs w:val="24"/>
              </w:rPr>
              <w:t>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фиксатором поворота, шаг 450. Устойчивость к давлению до 4 бар. Встроенный адаптер свободного вращения, защищающий систему от разгерметизации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наружный 2,7 мм/внутренний 1,5 мм. Объем заполнения 2,6 мл. Резистентность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16G/20см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канала и зажимом. Наружный диаметр катетера 16G/1,7 мм, длина катетера 20 см. Канал 1,1 мм, скорость 50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Дилататор пластиковый, цельнол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итой. Проводник металлический гибкий,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14G/20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канала и зажимом. Наружный диаметр катетера 14G/2,1 мм, длина катетера 20 см. Канал 1,4 мм, скорость 90 мл/мин. Пункционная игла тонкостенная, с овальным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</w:t>
            </w:r>
            <w:r>
              <w:rPr>
                <w:rFonts w:ascii="Times New Roman" w:hAnsi="Times New Roman"/>
                <w:sz w:val="24"/>
                <w:szCs w:val="24"/>
              </w:rPr>
              <w:t>мя отверстиями для фиксации лигатурой. Заглушка с эластичной инъекционной вставкой.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двухканальным ЦВК 7Fr/16G-16G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с двуканальным катетером.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каналов и зажимами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Наружный диаметр катетера 7F (2,4 мм), длина катетера 19±1 см, каналы дистальный 16G (скорость потока не менее 45 мл/мин), 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мл/мин). Пункционная игла тонкостенная, с овальным срезом 1,3 х 70 мм, профилирован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 с маркировкой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прозрачные удлинител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фиксации лигатурой.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укола иглой. Состав: катетер прозрачный, с четырьмя R-контрастными полосками, скругленным кончиком, совпадающим с проксимальным срезом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</w:t>
            </w:r>
            <w:r>
              <w:rPr>
                <w:rFonts w:ascii="Times New Roman" w:hAnsi="Times New Roman"/>
                <w:sz w:val="24"/>
                <w:szCs w:val="24"/>
              </w:rPr>
              <w:t>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16G - 1.7 мм, длина 50 мм, скорость потока не менее 196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глушкой на павильоне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</w:t>
            </w:r>
            <w:r>
              <w:rPr>
                <w:rFonts w:ascii="Times New Roman" w:hAnsi="Times New Roman"/>
                <w:sz w:val="24"/>
                <w:szCs w:val="24"/>
              </w:rPr>
              <w:t>лы из катетера, без внешнего воздействия. Размер 18G - 1.3 мм, длина 45 мм, скорость потока не менее 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рыльями; игла с 3-гранным срезом и пальцевым упором,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 – ПУР – полиуретан. Защитная клипса, полностью закрывающая кончик иглы, активируется автоматически при извлечении иглы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катетера, без внешнего воздействия. Размер 18G - 1.3 мм, длина 33 мм, скорость потока не менее 103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20G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– ПУР – полиуретан. Защитная клипса, полностью закрывающая кончик иглы, активируется автоматически при извлечении иглы </w:t>
            </w:r>
            <w:r>
              <w:rPr>
                <w:rFonts w:ascii="Times New Roman" w:hAnsi="Times New Roman"/>
                <w:sz w:val="24"/>
                <w:szCs w:val="24"/>
              </w:rPr>
              <w:t>из катетера, без внешнего воздействия. Размер 20G - 1.1 мм, длина 25 мм, скорость потока не менее 65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22G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иглой. Состав: катетер прозрачный, с четырьмя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</w:t>
            </w:r>
            <w:r>
              <w:rPr>
                <w:rFonts w:ascii="Times New Roman" w:hAnsi="Times New Roman"/>
                <w:sz w:val="24"/>
                <w:szCs w:val="24"/>
              </w:rPr>
              <w:t>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22G - 0.9 мм, длина 25 мм, скорость потока не менее 36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24G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овальными вырезами для фиксации при пункции, ребристой гидрофобной заглу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– ПУР – полиуретан. Защитная клипса, полностью закрывающая кончик иглы, активируется автоматически при извлечении иглы </w:t>
            </w:r>
            <w:r>
              <w:rPr>
                <w:rFonts w:ascii="Times New Roman" w:hAnsi="Times New Roman"/>
                <w:sz w:val="24"/>
                <w:szCs w:val="24"/>
              </w:rPr>
              <w:t>из катетера, без внешнего воздействия. Размер 24G - 0.7 мм, длина 19 мм, скорость потока не менее 22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Лейкопластырь  прямоугольной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закругленными краями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дополнительной полоской (средний лепесток шириной 10 мм) для закрепления катетера. Состоит из фиксирующей части в виде перфорированного нетканого материала плотностью 50 г/м кв. с бесцветным липким слоем на основе син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тетических связующих, нанесенным дискретно в виде волнистых полос, сорбирующей подушечки,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иглопробивного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из 100% вискозы, плотностью 120 г/м кв.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из полиэтиленовой сеточки и защитным 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антиадгезионной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бумаги. Сорбционная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впитывающей подушечки 7 г/г. Предназначен для длительной фиксации катетеров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подключичного), канюль, зондов, трубок. Размер 9х12 см. Каждый лейкопластырь упакован в герметичный пакет из ламиниров</w:t>
            </w:r>
            <w:r>
              <w:rPr>
                <w:rFonts w:ascii="Times New Roman" w:hAnsi="Times New Roman"/>
                <w:sz w:val="24"/>
                <w:szCs w:val="24"/>
              </w:rPr>
              <w:t>анной бумаги с эффектом легкого вскрытия. Лейкопластыри в индивидуальной упаковке скомплектованы в групповую упаковку по 50 шт. Простерилизованы радиационным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3129" w:rsidRDefault="0016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6F4F6E">
              <w:rPr>
                <w:rFonts w:ascii="Times New Roman" w:hAnsi="Times New Roman"/>
                <w:sz w:val="28"/>
                <w:szCs w:val="28"/>
              </w:rPr>
              <w:t xml:space="preserve">с момента заключения контракта </w:t>
            </w:r>
            <w:r w:rsidR="00BA1D7F">
              <w:rPr>
                <w:rFonts w:ascii="Times New Roman" w:hAnsi="Times New Roman"/>
                <w:sz w:val="28"/>
                <w:szCs w:val="28"/>
              </w:rPr>
              <w:t>в течение 14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3129" w:rsidRDefault="00167D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 w:rsidR="00BA1D7F">
              <w:rPr>
                <w:rFonts w:ascii="Times New Roman" w:hAnsi="Times New Roman"/>
                <w:sz w:val="28"/>
                <w:szCs w:val="28"/>
              </w:rPr>
              <w:t xml:space="preserve">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3129" w:rsidRDefault="00167D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3129" w:rsidRDefault="00167D16" w:rsidP="0016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07.02.2020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3129" w:rsidRDefault="0016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3129" w:rsidRDefault="0016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3129" w:rsidRDefault="0016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167D1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129"/>
    <w:rsid w:val="00167D16"/>
    <w:rsid w:val="00547584"/>
    <w:rsid w:val="006F4F6E"/>
    <w:rsid w:val="00BA1D7F"/>
    <w:rsid w:val="00E1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2E96A-61B9-44E9-9DA4-A61D338E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2020-02-04T09:04:00Z</dcterms:created>
  <dcterms:modified xsi:type="dcterms:W3CDTF">2020-02-04T09:12:00Z</dcterms:modified>
</cp:coreProperties>
</file>