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33"/>
        <w:gridCol w:w="3065"/>
        <w:gridCol w:w="4739"/>
        <w:gridCol w:w="773"/>
        <w:gridCol w:w="1143"/>
        <w:gridCol w:w="1304"/>
        <w:gridCol w:w="1756"/>
        <w:gridCol w:w="1588"/>
        <w:gridCol w:w="604"/>
      </w:tblGrid>
      <w:tr w:rsidR="003254AE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615"/>
        </w:trPr>
        <w:tc>
          <w:tcPr>
            <w:tcW w:w="8537" w:type="dxa"/>
            <w:gridSpan w:val="3"/>
            <w:vMerge w:val="restart"/>
            <w:shd w:val="clear" w:color="FFFFFF" w:fill="auto"/>
            <w:vAlign w:val="bottom"/>
          </w:tcPr>
          <w:p w:rsidR="003254AE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  <w:p w:rsidR="003254AE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  <w:p w:rsidR="003254AE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  <w:p w:rsidR="003254AE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  <w:p w:rsidR="003254AE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  <w:p w:rsidR="003254AE" w:rsidRDefault="003254AE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kkb@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medqorod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3254AE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  <w:p w:rsidR="003254AE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  <w:p w:rsidR="003254AE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  <w:p w:rsidR="003254AE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18.01.2017 г. №.37-2018</w:t>
            </w:r>
          </w:p>
          <w:p w:rsidR="003254AE" w:rsidRDefault="003254AE" w:rsidP="00744E8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3254AE" w:rsidRDefault="003254AE"/>
        </w:tc>
        <w:tc>
          <w:tcPr>
            <w:tcW w:w="2447" w:type="dxa"/>
            <w:gridSpan w:val="2"/>
            <w:shd w:val="clear" w:color="FFFFFF" w:fill="auto"/>
            <w:vAlign w:val="bottom"/>
          </w:tcPr>
          <w:p w:rsidR="003254AE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56" w:type="dxa"/>
            <w:shd w:val="clear" w:color="FFFFFF" w:fill="auto"/>
            <w:vAlign w:val="bottom"/>
          </w:tcPr>
          <w:p w:rsidR="003254AE" w:rsidRDefault="003254AE"/>
        </w:tc>
        <w:tc>
          <w:tcPr>
            <w:tcW w:w="1588" w:type="dxa"/>
            <w:shd w:val="clear" w:color="FFFFFF" w:fill="auto"/>
            <w:vAlign w:val="bottom"/>
          </w:tcPr>
          <w:p w:rsidR="003254AE" w:rsidRDefault="003254AE"/>
        </w:tc>
      </w:tr>
      <w:tr w:rsidR="003254AE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15"/>
        </w:trPr>
        <w:tc>
          <w:tcPr>
            <w:tcW w:w="8537" w:type="dxa"/>
            <w:gridSpan w:val="3"/>
            <w:vMerge/>
            <w:shd w:val="clear" w:color="FFFFFF" w:fill="auto"/>
            <w:vAlign w:val="bottom"/>
          </w:tcPr>
          <w:p w:rsidR="003254AE" w:rsidRDefault="003254AE" w:rsidP="00744E8D">
            <w:pPr>
              <w:jc w:val="center"/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14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304" w:type="dxa"/>
            <w:shd w:val="clear" w:color="FFFFFF" w:fill="auto"/>
            <w:vAlign w:val="bottom"/>
          </w:tcPr>
          <w:p w:rsidR="003254AE" w:rsidRDefault="003254AE"/>
        </w:tc>
        <w:tc>
          <w:tcPr>
            <w:tcW w:w="1756" w:type="dxa"/>
            <w:shd w:val="clear" w:color="FFFFFF" w:fill="auto"/>
            <w:vAlign w:val="bottom"/>
          </w:tcPr>
          <w:p w:rsidR="003254AE" w:rsidRDefault="003254AE"/>
        </w:tc>
        <w:tc>
          <w:tcPr>
            <w:tcW w:w="1588" w:type="dxa"/>
            <w:shd w:val="clear" w:color="FFFFFF" w:fill="auto"/>
            <w:vAlign w:val="bottom"/>
          </w:tcPr>
          <w:p w:rsidR="003254AE" w:rsidRDefault="003254AE"/>
        </w:tc>
      </w:tr>
      <w:tr w:rsidR="003254AE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15"/>
        </w:trPr>
        <w:tc>
          <w:tcPr>
            <w:tcW w:w="8537" w:type="dxa"/>
            <w:gridSpan w:val="3"/>
            <w:vMerge/>
            <w:shd w:val="clear" w:color="FFFFFF" w:fill="auto"/>
            <w:vAlign w:val="bottom"/>
          </w:tcPr>
          <w:p w:rsidR="003254AE" w:rsidRDefault="003254AE" w:rsidP="00744E8D">
            <w:pPr>
              <w:jc w:val="center"/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14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304" w:type="dxa"/>
            <w:shd w:val="clear" w:color="FFFFFF" w:fill="auto"/>
            <w:vAlign w:val="bottom"/>
          </w:tcPr>
          <w:p w:rsidR="003254AE" w:rsidRDefault="003254AE"/>
        </w:tc>
        <w:tc>
          <w:tcPr>
            <w:tcW w:w="1756" w:type="dxa"/>
            <w:shd w:val="clear" w:color="FFFFFF" w:fill="auto"/>
            <w:vAlign w:val="bottom"/>
          </w:tcPr>
          <w:p w:rsidR="003254AE" w:rsidRDefault="003254AE"/>
        </w:tc>
        <w:tc>
          <w:tcPr>
            <w:tcW w:w="1588" w:type="dxa"/>
            <w:shd w:val="clear" w:color="FFFFFF" w:fill="auto"/>
            <w:vAlign w:val="bottom"/>
          </w:tcPr>
          <w:p w:rsidR="003254AE" w:rsidRDefault="003254AE"/>
        </w:tc>
      </w:tr>
      <w:tr w:rsidR="003254AE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15"/>
        </w:trPr>
        <w:tc>
          <w:tcPr>
            <w:tcW w:w="8537" w:type="dxa"/>
            <w:gridSpan w:val="3"/>
            <w:vMerge/>
            <w:shd w:val="clear" w:color="FFFFFF" w:fill="auto"/>
            <w:vAlign w:val="bottom"/>
          </w:tcPr>
          <w:p w:rsidR="003254AE" w:rsidRDefault="003254AE" w:rsidP="00744E8D">
            <w:pPr>
              <w:jc w:val="center"/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14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304" w:type="dxa"/>
            <w:shd w:val="clear" w:color="FFFFFF" w:fill="auto"/>
            <w:vAlign w:val="bottom"/>
          </w:tcPr>
          <w:p w:rsidR="003254AE" w:rsidRDefault="003254AE"/>
        </w:tc>
        <w:tc>
          <w:tcPr>
            <w:tcW w:w="1756" w:type="dxa"/>
            <w:shd w:val="clear" w:color="FFFFFF" w:fill="auto"/>
            <w:vAlign w:val="bottom"/>
          </w:tcPr>
          <w:p w:rsidR="003254AE" w:rsidRDefault="003254AE"/>
        </w:tc>
        <w:tc>
          <w:tcPr>
            <w:tcW w:w="1588" w:type="dxa"/>
            <w:shd w:val="clear" w:color="FFFFFF" w:fill="auto"/>
            <w:vAlign w:val="bottom"/>
          </w:tcPr>
          <w:p w:rsidR="003254AE" w:rsidRDefault="003254AE"/>
        </w:tc>
      </w:tr>
      <w:tr w:rsidR="003254AE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15"/>
        </w:trPr>
        <w:tc>
          <w:tcPr>
            <w:tcW w:w="8537" w:type="dxa"/>
            <w:gridSpan w:val="3"/>
            <w:vMerge/>
            <w:shd w:val="clear" w:color="FFFFFF" w:fill="auto"/>
            <w:vAlign w:val="bottom"/>
          </w:tcPr>
          <w:p w:rsidR="003254AE" w:rsidRDefault="003254AE" w:rsidP="00744E8D">
            <w:pPr>
              <w:jc w:val="center"/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14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304" w:type="dxa"/>
            <w:shd w:val="clear" w:color="FFFFFF" w:fill="auto"/>
            <w:vAlign w:val="bottom"/>
          </w:tcPr>
          <w:p w:rsidR="003254AE" w:rsidRDefault="003254AE"/>
        </w:tc>
        <w:tc>
          <w:tcPr>
            <w:tcW w:w="1756" w:type="dxa"/>
            <w:shd w:val="clear" w:color="FFFFFF" w:fill="auto"/>
            <w:vAlign w:val="bottom"/>
          </w:tcPr>
          <w:p w:rsidR="003254AE" w:rsidRDefault="003254AE"/>
        </w:tc>
        <w:tc>
          <w:tcPr>
            <w:tcW w:w="1588" w:type="dxa"/>
            <w:shd w:val="clear" w:color="FFFFFF" w:fill="auto"/>
            <w:vAlign w:val="bottom"/>
          </w:tcPr>
          <w:p w:rsidR="003254AE" w:rsidRDefault="003254AE"/>
        </w:tc>
      </w:tr>
      <w:tr w:rsidR="003254AE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15"/>
        </w:trPr>
        <w:tc>
          <w:tcPr>
            <w:tcW w:w="8537" w:type="dxa"/>
            <w:gridSpan w:val="3"/>
            <w:vMerge/>
            <w:shd w:val="clear" w:color="FFFFFF" w:fill="auto"/>
            <w:vAlign w:val="bottom"/>
          </w:tcPr>
          <w:p w:rsidR="003254AE" w:rsidRDefault="003254AE" w:rsidP="00744E8D">
            <w:pPr>
              <w:jc w:val="center"/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14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304" w:type="dxa"/>
            <w:shd w:val="clear" w:color="FFFFFF" w:fill="auto"/>
            <w:vAlign w:val="bottom"/>
          </w:tcPr>
          <w:p w:rsidR="003254AE" w:rsidRDefault="003254AE"/>
        </w:tc>
        <w:tc>
          <w:tcPr>
            <w:tcW w:w="1756" w:type="dxa"/>
            <w:shd w:val="clear" w:color="FFFFFF" w:fill="auto"/>
            <w:vAlign w:val="bottom"/>
          </w:tcPr>
          <w:p w:rsidR="003254AE" w:rsidRDefault="003254AE"/>
        </w:tc>
        <w:tc>
          <w:tcPr>
            <w:tcW w:w="1588" w:type="dxa"/>
            <w:shd w:val="clear" w:color="FFFFFF" w:fill="auto"/>
            <w:vAlign w:val="bottom"/>
          </w:tcPr>
          <w:p w:rsidR="003254AE" w:rsidRDefault="003254AE"/>
        </w:tc>
      </w:tr>
      <w:tr w:rsidR="003254AE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15"/>
        </w:trPr>
        <w:tc>
          <w:tcPr>
            <w:tcW w:w="8537" w:type="dxa"/>
            <w:gridSpan w:val="3"/>
            <w:vMerge/>
            <w:shd w:val="clear" w:color="FFFFFF" w:fill="auto"/>
            <w:vAlign w:val="bottom"/>
          </w:tcPr>
          <w:p w:rsidR="003254AE" w:rsidRDefault="003254AE" w:rsidP="00744E8D">
            <w:pPr>
              <w:jc w:val="center"/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14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304" w:type="dxa"/>
            <w:shd w:val="clear" w:color="FFFFFF" w:fill="auto"/>
            <w:vAlign w:val="bottom"/>
          </w:tcPr>
          <w:p w:rsidR="003254AE" w:rsidRDefault="003254AE"/>
        </w:tc>
        <w:tc>
          <w:tcPr>
            <w:tcW w:w="1756" w:type="dxa"/>
            <w:shd w:val="clear" w:color="FFFFFF" w:fill="auto"/>
            <w:vAlign w:val="bottom"/>
          </w:tcPr>
          <w:p w:rsidR="003254AE" w:rsidRDefault="003254AE"/>
        </w:tc>
        <w:tc>
          <w:tcPr>
            <w:tcW w:w="1588" w:type="dxa"/>
            <w:shd w:val="clear" w:color="FFFFFF" w:fill="auto"/>
            <w:vAlign w:val="bottom"/>
          </w:tcPr>
          <w:p w:rsidR="003254AE" w:rsidRDefault="003254AE"/>
        </w:tc>
      </w:tr>
      <w:tr w:rsidR="003254AE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15"/>
        </w:trPr>
        <w:tc>
          <w:tcPr>
            <w:tcW w:w="8537" w:type="dxa"/>
            <w:gridSpan w:val="3"/>
            <w:vMerge/>
            <w:shd w:val="clear" w:color="FFFFFF" w:fill="auto"/>
            <w:vAlign w:val="bottom"/>
          </w:tcPr>
          <w:p w:rsidR="003254AE" w:rsidRDefault="003254AE" w:rsidP="00744E8D">
            <w:pPr>
              <w:jc w:val="center"/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14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304" w:type="dxa"/>
            <w:shd w:val="clear" w:color="FFFFFF" w:fill="auto"/>
            <w:vAlign w:val="bottom"/>
          </w:tcPr>
          <w:p w:rsidR="003254AE" w:rsidRDefault="003254AE"/>
        </w:tc>
        <w:tc>
          <w:tcPr>
            <w:tcW w:w="1756" w:type="dxa"/>
            <w:shd w:val="clear" w:color="FFFFFF" w:fill="auto"/>
            <w:vAlign w:val="bottom"/>
          </w:tcPr>
          <w:p w:rsidR="003254AE" w:rsidRDefault="003254AE"/>
        </w:tc>
        <w:tc>
          <w:tcPr>
            <w:tcW w:w="1588" w:type="dxa"/>
            <w:shd w:val="clear" w:color="FFFFFF" w:fill="auto"/>
            <w:vAlign w:val="bottom"/>
          </w:tcPr>
          <w:p w:rsidR="003254AE" w:rsidRDefault="003254AE"/>
        </w:tc>
      </w:tr>
      <w:tr w:rsidR="003254AE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15"/>
        </w:trPr>
        <w:tc>
          <w:tcPr>
            <w:tcW w:w="8537" w:type="dxa"/>
            <w:gridSpan w:val="3"/>
            <w:vMerge/>
            <w:shd w:val="clear" w:color="FFFFFF" w:fill="auto"/>
            <w:vAlign w:val="bottom"/>
          </w:tcPr>
          <w:p w:rsidR="003254AE" w:rsidRDefault="003254AE" w:rsidP="00744E8D">
            <w:pPr>
              <w:jc w:val="center"/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14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304" w:type="dxa"/>
            <w:shd w:val="clear" w:color="FFFFFF" w:fill="auto"/>
            <w:vAlign w:val="bottom"/>
          </w:tcPr>
          <w:p w:rsidR="003254AE" w:rsidRDefault="003254AE"/>
        </w:tc>
        <w:tc>
          <w:tcPr>
            <w:tcW w:w="1756" w:type="dxa"/>
            <w:shd w:val="clear" w:color="FFFFFF" w:fill="auto"/>
            <w:vAlign w:val="bottom"/>
          </w:tcPr>
          <w:p w:rsidR="003254AE" w:rsidRDefault="003254AE"/>
        </w:tc>
        <w:tc>
          <w:tcPr>
            <w:tcW w:w="1588" w:type="dxa"/>
            <w:shd w:val="clear" w:color="FFFFFF" w:fill="auto"/>
            <w:vAlign w:val="bottom"/>
          </w:tcPr>
          <w:p w:rsidR="003254AE" w:rsidRDefault="003254AE"/>
        </w:tc>
      </w:tr>
      <w:tr w:rsidR="003254AE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15"/>
        </w:trPr>
        <w:tc>
          <w:tcPr>
            <w:tcW w:w="8537" w:type="dxa"/>
            <w:gridSpan w:val="3"/>
            <w:vMerge/>
            <w:shd w:val="clear" w:color="FFFFFF" w:fill="auto"/>
            <w:vAlign w:val="bottom"/>
          </w:tcPr>
          <w:p w:rsidR="003254AE" w:rsidRDefault="003254AE" w:rsidP="00744E8D">
            <w:pPr>
              <w:jc w:val="center"/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14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304" w:type="dxa"/>
            <w:shd w:val="clear" w:color="FFFFFF" w:fill="auto"/>
            <w:vAlign w:val="bottom"/>
          </w:tcPr>
          <w:p w:rsidR="003254AE" w:rsidRDefault="003254AE"/>
        </w:tc>
        <w:tc>
          <w:tcPr>
            <w:tcW w:w="1756" w:type="dxa"/>
            <w:shd w:val="clear" w:color="FFFFFF" w:fill="auto"/>
            <w:vAlign w:val="bottom"/>
          </w:tcPr>
          <w:p w:rsidR="003254AE" w:rsidRDefault="003254AE"/>
        </w:tc>
        <w:tc>
          <w:tcPr>
            <w:tcW w:w="1588" w:type="dxa"/>
            <w:shd w:val="clear" w:color="FFFFFF" w:fill="auto"/>
            <w:vAlign w:val="bottom"/>
          </w:tcPr>
          <w:p w:rsidR="003254AE" w:rsidRDefault="003254AE"/>
        </w:tc>
      </w:tr>
      <w:tr w:rsidR="003254AE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15"/>
        </w:trPr>
        <w:tc>
          <w:tcPr>
            <w:tcW w:w="8537" w:type="dxa"/>
            <w:gridSpan w:val="3"/>
            <w:vMerge/>
            <w:shd w:val="clear" w:color="FFFFFF" w:fill="auto"/>
            <w:vAlign w:val="bottom"/>
          </w:tcPr>
          <w:p w:rsidR="003254AE" w:rsidRDefault="003254AE">
            <w:pPr>
              <w:jc w:val="center"/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143" w:type="dxa"/>
            <w:shd w:val="clear" w:color="FFFFFF" w:fill="auto"/>
            <w:vAlign w:val="bottom"/>
          </w:tcPr>
          <w:p w:rsidR="003254AE" w:rsidRDefault="003254AE"/>
        </w:tc>
        <w:tc>
          <w:tcPr>
            <w:tcW w:w="1304" w:type="dxa"/>
            <w:shd w:val="clear" w:color="FFFFFF" w:fill="auto"/>
            <w:vAlign w:val="bottom"/>
          </w:tcPr>
          <w:p w:rsidR="003254AE" w:rsidRDefault="003254AE"/>
        </w:tc>
        <w:tc>
          <w:tcPr>
            <w:tcW w:w="1756" w:type="dxa"/>
            <w:shd w:val="clear" w:color="FFFFFF" w:fill="auto"/>
            <w:vAlign w:val="bottom"/>
          </w:tcPr>
          <w:p w:rsidR="003254AE" w:rsidRDefault="003254AE"/>
        </w:tc>
        <w:tc>
          <w:tcPr>
            <w:tcW w:w="1588" w:type="dxa"/>
            <w:shd w:val="clear" w:color="FFFFFF" w:fill="auto"/>
            <w:vAlign w:val="bottom"/>
          </w:tcPr>
          <w:p w:rsidR="003254AE" w:rsidRDefault="003254AE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15"/>
        </w:trPr>
        <w:tc>
          <w:tcPr>
            <w:tcW w:w="733" w:type="dxa"/>
            <w:shd w:val="clear" w:color="FFFFFF" w:fill="auto"/>
            <w:vAlign w:val="bottom"/>
          </w:tcPr>
          <w:p w:rsidR="006B0072" w:rsidRDefault="006B0072"/>
        </w:tc>
        <w:tc>
          <w:tcPr>
            <w:tcW w:w="3065" w:type="dxa"/>
            <w:shd w:val="clear" w:color="FFFFFF" w:fill="auto"/>
            <w:vAlign w:val="bottom"/>
          </w:tcPr>
          <w:p w:rsidR="006B0072" w:rsidRDefault="006B0072"/>
        </w:tc>
        <w:tc>
          <w:tcPr>
            <w:tcW w:w="4739" w:type="dxa"/>
            <w:shd w:val="clear" w:color="FFFFFF" w:fill="auto"/>
            <w:vAlign w:val="bottom"/>
          </w:tcPr>
          <w:p w:rsidR="006B0072" w:rsidRDefault="006B0072"/>
        </w:tc>
        <w:tc>
          <w:tcPr>
            <w:tcW w:w="773" w:type="dxa"/>
            <w:shd w:val="clear" w:color="FFFFFF" w:fill="auto"/>
            <w:vAlign w:val="bottom"/>
          </w:tcPr>
          <w:p w:rsidR="006B0072" w:rsidRDefault="006B0072"/>
        </w:tc>
        <w:tc>
          <w:tcPr>
            <w:tcW w:w="1143" w:type="dxa"/>
            <w:shd w:val="clear" w:color="FFFFFF" w:fill="auto"/>
            <w:vAlign w:val="bottom"/>
          </w:tcPr>
          <w:p w:rsidR="006B0072" w:rsidRDefault="006B0072"/>
        </w:tc>
        <w:tc>
          <w:tcPr>
            <w:tcW w:w="1304" w:type="dxa"/>
            <w:shd w:val="clear" w:color="FFFFFF" w:fill="auto"/>
            <w:vAlign w:val="bottom"/>
          </w:tcPr>
          <w:p w:rsidR="006B0072" w:rsidRDefault="006B0072"/>
        </w:tc>
        <w:tc>
          <w:tcPr>
            <w:tcW w:w="1756" w:type="dxa"/>
            <w:shd w:val="clear" w:color="FFFFFF" w:fill="auto"/>
            <w:vAlign w:val="bottom"/>
          </w:tcPr>
          <w:p w:rsidR="006B0072" w:rsidRDefault="006B0072"/>
        </w:tc>
        <w:tc>
          <w:tcPr>
            <w:tcW w:w="1588" w:type="dxa"/>
            <w:shd w:val="clear" w:color="FFFFFF" w:fill="auto"/>
            <w:vAlign w:val="bottom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15"/>
        </w:trPr>
        <w:tc>
          <w:tcPr>
            <w:tcW w:w="733" w:type="dxa"/>
            <w:shd w:val="clear" w:color="FFFFFF" w:fill="auto"/>
            <w:vAlign w:val="bottom"/>
          </w:tcPr>
          <w:p w:rsidR="006B0072" w:rsidRDefault="006B0072"/>
        </w:tc>
        <w:tc>
          <w:tcPr>
            <w:tcW w:w="3065" w:type="dxa"/>
            <w:shd w:val="clear" w:color="FFFFFF" w:fill="auto"/>
            <w:vAlign w:val="bottom"/>
          </w:tcPr>
          <w:p w:rsidR="006B0072" w:rsidRDefault="006B0072"/>
        </w:tc>
        <w:tc>
          <w:tcPr>
            <w:tcW w:w="4739" w:type="dxa"/>
            <w:shd w:val="clear" w:color="FFFFFF" w:fill="auto"/>
            <w:vAlign w:val="bottom"/>
          </w:tcPr>
          <w:p w:rsidR="006B0072" w:rsidRDefault="006B0072"/>
        </w:tc>
        <w:tc>
          <w:tcPr>
            <w:tcW w:w="773" w:type="dxa"/>
            <w:shd w:val="clear" w:color="FFFFFF" w:fill="auto"/>
            <w:vAlign w:val="bottom"/>
          </w:tcPr>
          <w:p w:rsidR="006B0072" w:rsidRDefault="006B0072"/>
        </w:tc>
        <w:tc>
          <w:tcPr>
            <w:tcW w:w="1143" w:type="dxa"/>
            <w:shd w:val="clear" w:color="FFFFFF" w:fill="auto"/>
            <w:vAlign w:val="bottom"/>
          </w:tcPr>
          <w:p w:rsidR="006B0072" w:rsidRDefault="006B0072"/>
        </w:tc>
        <w:tc>
          <w:tcPr>
            <w:tcW w:w="1304" w:type="dxa"/>
            <w:shd w:val="clear" w:color="FFFFFF" w:fill="auto"/>
            <w:vAlign w:val="bottom"/>
          </w:tcPr>
          <w:p w:rsidR="006B0072" w:rsidRDefault="006B0072"/>
        </w:tc>
        <w:tc>
          <w:tcPr>
            <w:tcW w:w="1756" w:type="dxa"/>
            <w:shd w:val="clear" w:color="FFFFFF" w:fill="auto"/>
            <w:vAlign w:val="bottom"/>
          </w:tcPr>
          <w:p w:rsidR="006B0072" w:rsidRDefault="006B0072"/>
        </w:tc>
        <w:tc>
          <w:tcPr>
            <w:tcW w:w="1588" w:type="dxa"/>
            <w:shd w:val="clear" w:color="FFFFFF" w:fill="auto"/>
            <w:vAlign w:val="bottom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75"/>
        </w:trPr>
        <w:tc>
          <w:tcPr>
            <w:tcW w:w="11757" w:type="dxa"/>
            <w:gridSpan w:val="6"/>
            <w:shd w:val="clear" w:color="FFFFFF" w:fill="auto"/>
            <w:vAlign w:val="bottom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56" w:type="dxa"/>
            <w:shd w:val="clear" w:color="FFFFFF" w:fill="auto"/>
            <w:vAlign w:val="bottom"/>
          </w:tcPr>
          <w:p w:rsidR="006B0072" w:rsidRDefault="006B0072"/>
        </w:tc>
        <w:tc>
          <w:tcPr>
            <w:tcW w:w="1588" w:type="dxa"/>
            <w:shd w:val="clear" w:color="FFFFFF" w:fill="auto"/>
            <w:vAlign w:val="bottom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75"/>
        </w:trPr>
        <w:tc>
          <w:tcPr>
            <w:tcW w:w="11757" w:type="dxa"/>
            <w:gridSpan w:val="6"/>
            <w:shd w:val="clear" w:color="FFFFFF" w:fill="auto"/>
            <w:vAlign w:val="bottom"/>
          </w:tcPr>
          <w:p w:rsidR="006B0072" w:rsidRDefault="003254AE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56" w:type="dxa"/>
            <w:shd w:val="clear" w:color="FFFFFF" w:fill="auto"/>
            <w:vAlign w:val="bottom"/>
          </w:tcPr>
          <w:p w:rsidR="006B0072" w:rsidRDefault="006B0072"/>
        </w:tc>
        <w:tc>
          <w:tcPr>
            <w:tcW w:w="1588" w:type="dxa"/>
            <w:shd w:val="clear" w:color="FFFFFF" w:fill="auto"/>
            <w:vAlign w:val="bottom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6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839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Зажим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диссекционный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 с кремальерой 200мм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захватывания, пережатия и удерживания мягких тканей, а также выделения анатомических структур и проведения лигатуры имеющий две сильно - изогнутые по дуге с середины рабочих поверхностей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фиксируемые в рабочем положении с помощью кремальеры, и </w:t>
            </w:r>
            <w:r>
              <w:rPr>
                <w:rFonts w:ascii="Times New Roman" w:hAnsi="Times New Roman"/>
                <w:sz w:val="24"/>
                <w:szCs w:val="24"/>
              </w:rPr>
              <w:t>рукоять петельного типа. Рабочие поверхности с поперечными насечками. По форме – Г - образно изогнутый. Общая длина – 200 мм. Инструмент обладает улучшенной коррозионной стойкостью и износоустойчивостью. Изготовлен из легированных сталей, твердость инструм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0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Зажим для фиксации почечной ножки №1 изогнутый 230 мм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Зажим для фиксации почечной ножки №1  </w:t>
            </w:r>
            <w:r>
              <w:rPr>
                <w:rFonts w:ascii="Times New Roman" w:hAnsi="Times New Roman"/>
                <w:sz w:val="24"/>
                <w:szCs w:val="24"/>
              </w:rPr>
              <w:t>(зажим Федорова), общая длина 230 мм, L-образно изогнутая рабочая часть, горизонтальная насечка рабочих поверхностей, с кремальерой.  Инструмент обладает улучшенной коррозионной стойкостью и износоустойчивостью. Изготовлен из легированных сталей, твердость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9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Зажим кровоостанавливающий изогнутый 200мм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Инструмент для захватывания, пережатия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удерживания каких-либо объектов, в частности, артерий, имеющий две прямые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фиксируемые в рабочем положении с помощью кремальеры, и рукоять петельного типа. Рабочие поверхности с поперечными насечками. Общая длина – 20,0 см. Имеет антибликовое покрыт</w:t>
            </w:r>
            <w:r>
              <w:rPr>
                <w:rFonts w:ascii="Times New Roman" w:hAnsi="Times New Roman"/>
                <w:sz w:val="24"/>
                <w:szCs w:val="24"/>
              </w:rPr>
              <w:t>ие поверхности. Улучшенная коррозийная стойкость и износоустойчивость. Марка стали – 1,4021 (в соответствии с DIN 58289-1). Состав стали: углерод 0,16 – 0,25 %; серебро 1,0%; марганец 1,00 %; фосфор 0,040%; сера 0,030%; кремний 12,00-14,0%; Прошло тестиров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на химическую пассивацию.  Твердость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40-48 шкалы твердости.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0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зажим кровоостанавливающий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см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Зажим кровоостанавливающий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для захватывания, пережатия и удерживания каких-либо объектов, имеющий две прямые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фиксируемые в рабочем положении с помощью кремальеры. Общая длина не более 20,0 см. На концах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имеются зубцы 1x2. Изготовлен из высококачественной нержавеющей стали , устойчивой к дезинфицирующим растворам и действию высоких температур. Гарант</w:t>
            </w:r>
            <w:r>
              <w:rPr>
                <w:rFonts w:ascii="Times New Roman" w:hAnsi="Times New Roman"/>
                <w:sz w:val="24"/>
                <w:szCs w:val="24"/>
              </w:rPr>
              <w:t>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1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Зажим с кремальерой для белья (цапка)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Зажим с кремальерой для фиксации  белья (цапка) размер не менее 140 мм не более 150мм,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 из высококачественной нержавеющей стали ,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6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Зажим сосудистый москит 12 см изогнутый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Зажим сосудистый москит  для захватывания, пережатия и удерживания каких-либо объектов, в частности, артерий, имеющий две изогнутые под углом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фиксируемые в рабочем положении с помощью кремальеры, и рукоять пе</w:t>
            </w:r>
            <w:r>
              <w:rPr>
                <w:rFonts w:ascii="Times New Roman" w:hAnsi="Times New Roman"/>
                <w:sz w:val="24"/>
                <w:szCs w:val="24"/>
              </w:rPr>
              <w:t>тельного типа. Рабочие поверхности с поперечными насечками. Общая длина не более 12,0 см. Изготовлен из высококачественной нержавеющей стали , устойчивой к дезинфицирующим растворам и действию высоких температур. Гарантия не менее 12 месяцев (подтверждаетс</w:t>
            </w:r>
            <w:r>
              <w:rPr>
                <w:rFonts w:ascii="Times New Roman" w:hAnsi="Times New Roman"/>
                <w:sz w:val="24"/>
                <w:szCs w:val="24"/>
              </w:rPr>
              <w:t>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3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Зажим сосудистый москит 12 см прямой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Зажим сосудистый москит  для захватывания, пережатия и удерживания каких-либо объектов, в частности, артерий, имеющий две прямые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фиксируемые в рабочем положении с помощью кремальеры, и рукоять петельного типа. Рабочие поверхности с поперечными насечками. Общая длина не более 12,0 см. Изготовлен из высококачественной нержавеющей стали , устойчивой к дезинфицирующим растворам </w:t>
            </w:r>
            <w:r>
              <w:rPr>
                <w:rFonts w:ascii="Times New Roman" w:hAnsi="Times New Roman"/>
                <w:sz w:val="24"/>
                <w:szCs w:val="24"/>
              </w:rPr>
              <w:t>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0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Зонд пуговчатый 16 см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Тонкий металлический прямой зонд цилиндрической формы с округлой </w:t>
            </w:r>
            <w:r>
              <w:rPr>
                <w:rFonts w:ascii="Times New Roman" w:hAnsi="Times New Roman"/>
                <w:sz w:val="24"/>
                <w:szCs w:val="24"/>
              </w:rPr>
              <w:t>головкой с двух сторон. Предназначен для исследования полостей и каналов, эвакуации жидкости, а также для измерения их длины. Общая длина не менее 160 мм. Диаметр не более 1,5 мм. Изготовлен из высококачественной нержавеющей стали , устойчивой к дезинфицир</w:t>
            </w:r>
            <w:r>
              <w:rPr>
                <w:rFonts w:ascii="Times New Roman" w:hAnsi="Times New Roman"/>
                <w:sz w:val="24"/>
                <w:szCs w:val="24"/>
              </w:rPr>
              <w:t>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12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Игла хирургическая 3B1-1,1*36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игла хирургическая изготовлена из </w:t>
            </w:r>
            <w:r>
              <w:rPr>
                <w:rFonts w:ascii="Times New Roman" w:hAnsi="Times New Roman"/>
                <w:sz w:val="24"/>
                <w:szCs w:val="24"/>
              </w:rPr>
              <w:t>высококачественной нержавеющей марки стали .Изгиб иглы 3\8 окружности, острие режущее, ушко пружинящее. Диаметр иглы 1,1мм, длина 36мм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12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Игла хирургическая 3B1-1,1*50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игла хирургическая изготовлена из высококачественной нержавеющей марки стали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.Изгиб иглы 3\8 окружности, острие режущее, ушко пружинящее. Диаметр иглы 1,1мм, длина 50мм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12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Игла хирургическая 3B1-1,2*55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игла хирургическая изготовлена из высококачественной нержавеющей марки стали .Изгиб иглы 3\8 окружности, острие </w:t>
            </w:r>
            <w:r>
              <w:rPr>
                <w:rFonts w:ascii="Times New Roman" w:hAnsi="Times New Roman"/>
                <w:sz w:val="24"/>
                <w:szCs w:val="24"/>
              </w:rPr>
              <w:t>режущее, ушко пружинящее. Диаметр иглы 1,2мм, длина 55мм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12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Игла хирургическая 4A1-0,9*36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игла хирургическая изготовлена из высококачественной нержавеющей марки стали .Изгиб иглы 1\2 окружности, острие колющее, ушко пружинящее. Диаметр иглы </w:t>
            </w:r>
            <w:r>
              <w:rPr>
                <w:rFonts w:ascii="Times New Roman" w:hAnsi="Times New Roman"/>
                <w:sz w:val="24"/>
                <w:szCs w:val="24"/>
              </w:rPr>
              <w:t>0,9мм, длина 36мм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12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Игла хирургическая 4A1-1,0*45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игла хирургическая изготовлена из высококачественной нержавеющей марки стали .Изгиб иглы 1\2 окружности, острие колющее, ушко пружинящее. Диаметр иглы 1,0мм, длина 45мм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12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Игла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хирургическая 4A1-1,2*35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игла хирургическая изготовлена из высококачественной нержавеющей марки стали .Изгиб иглы 1\2 окружности, острие колющее, ушко пружинящее. Диаметр иглы 1,2мм, длина 35мм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12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Игла хирургическая 4B1-1,0*45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игла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хирургическая изготовлена из высококачественной нержавеющей марки стали .Изгиб иглы 1\2 окружности, острие режущее, ушко пружинящее. Диаметр иглы 1,0мм, длина 45мм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12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Игла хирургическая 4B1-1,2*35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игла хирургическая изготовлена из </w:t>
            </w:r>
            <w:r>
              <w:rPr>
                <w:rFonts w:ascii="Times New Roman" w:hAnsi="Times New Roman"/>
                <w:sz w:val="24"/>
                <w:szCs w:val="24"/>
              </w:rPr>
              <w:t>высококачественной нержавеющей марки стали .Изгиб иглы 1\2 окружности, острие режущее, ушко пружинящее. Диаметр иглы 1,2мм, длина 35мм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12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Игла хирургическая 4B1-1,2*55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игла хирургическая изготовлена из высококачественной нержавеющей марки стали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.Изгиб иглы 1\2 окружности, острие режущее, ушко пружинящее. Диаметр иглы 1,2мм, длина 55мм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12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Игла хирургическая 4B1-1,8*60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игла хирургическая изготовлена из высококачественной нержавеющей марки стали .Изгиб иглы 1\2 окружности, острие </w:t>
            </w:r>
            <w:r>
              <w:rPr>
                <w:rFonts w:ascii="Times New Roman" w:hAnsi="Times New Roman"/>
                <w:sz w:val="24"/>
                <w:szCs w:val="24"/>
              </w:rPr>
              <w:t>режущее, ушко пружинящее. Диаметр иглы 1,8мм, длина 60 мм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12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Игла хирургическая 4B1-1,8*70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игла хирургическая изготовлена из высококачественной нержавеющей марки стали .Изгиб иглы 1\2 окружности, острие режущее, ушко пружинящее. Диаметр иглы </w:t>
            </w:r>
            <w:r>
              <w:rPr>
                <w:rFonts w:ascii="Times New Roman" w:hAnsi="Times New Roman"/>
                <w:sz w:val="24"/>
                <w:szCs w:val="24"/>
              </w:rPr>
              <w:t>1,8мм, длина 70 мм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7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общехирургический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 см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общехирургический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работы с  иглами, имеющий прямые губки с насечкой  конической формы  и прямые ручки с кольцами на концах и замком кремальерного типа. Общая длина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150 мм. Изготовлен из высококачественной нержавеющей стали ,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6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18 см,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работы с тонкими иглами, имеющий прямые губки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 конической формы  зубцы – 0,4 мм. И прямые ручки с кольцами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концах и замком кремальерного типа. Общая длина  180 мм. Имеет антибликовое покрытие поверхности, в области ручек золотое напыление. Изготовлен из высококачественной нержавеющей стали , устойчивой к дезинфицирующим растворам и действию высоких температур. </w:t>
            </w:r>
            <w:r>
              <w:rPr>
                <w:rFonts w:ascii="Times New Roman" w:hAnsi="Times New Roman"/>
                <w:sz w:val="24"/>
                <w:szCs w:val="24"/>
              </w:rPr>
              <w:t>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6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23 см,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работы с тонкими иглами,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прямые губки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 конической формы  зубцы – 0,4 мм. И прямые ручки с кольцами на концах и замком кремальерного типа. Общая длина  230 мм. Имеет антибликовое покрытие поверхности, в области ручек золотое напыление. Изгото</w:t>
            </w:r>
            <w:r>
              <w:rPr>
                <w:rFonts w:ascii="Times New Roman" w:hAnsi="Times New Roman"/>
                <w:sz w:val="24"/>
                <w:szCs w:val="24"/>
              </w:rPr>
              <w:t>влен из высококачественной нержавеющей стали ,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3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Инструмент для захвата брюшины по Микуличу 22 см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Зажим захватывающий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Mikulicz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брюшины,имеющий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две слегка изогнутые по дуге по всей длине рабочих поверхностей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фиксируемые в рабочем положении с помощью кремальеры, и рукоять петельного типа. Об</w:t>
            </w:r>
            <w:r>
              <w:rPr>
                <w:rFonts w:ascii="Times New Roman" w:hAnsi="Times New Roman"/>
                <w:sz w:val="24"/>
                <w:szCs w:val="24"/>
              </w:rPr>
              <w:t>щая длина не менее 200 мм, с кремальерой зубцы 1:2, насечка на рабочих частях, Изготовлен из высококачественной нержавеющей стали , устойчивой к дезинфицирующим растворам и действию высоких температур. Гарантия не менее 12 месяцев (подтверждается письмом п</w:t>
            </w:r>
            <w:r>
              <w:rPr>
                <w:rFonts w:ascii="Times New Roman" w:hAnsi="Times New Roman"/>
                <w:sz w:val="24"/>
                <w:szCs w:val="24"/>
              </w:rPr>
              <w:t>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4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Канюля сосудистая ирригационная 15 см диаметр 4 мм гибкая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Канюля сосудистая ирригационная, для промывания сосудов, гибкая, диаметр не менее . 4 мм, длина не менее 150 мм.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Изготовлена из высококачественной нержавеющей стали ,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4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Канюля сосудистая ирригационная 15 см диаметр 6 мм гибкая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Канюля сосудистая ирригационная, для промывания сосудов, гибкая, диаметр не менее . 6 мм, длина не менее 150 мм. Изготовлена из высококачественной нержавеющей стали , устойчивой к дезинфицирующим р</w:t>
            </w:r>
            <w:r>
              <w:rPr>
                <w:rFonts w:ascii="Times New Roman" w:hAnsi="Times New Roman"/>
                <w:sz w:val="24"/>
                <w:szCs w:val="24"/>
              </w:rPr>
              <w:t>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4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Канюля сосудистая ирригационная 15 см диметр 3 мм гибкая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Канюля сосудистая </w:t>
            </w:r>
            <w:r>
              <w:rPr>
                <w:rFonts w:ascii="Times New Roman" w:hAnsi="Times New Roman"/>
                <w:sz w:val="24"/>
                <w:szCs w:val="24"/>
              </w:rPr>
              <w:t>ирригационная, для промывания сосудов, гибкая, диаметр не менее  3 мм, длина не менее 150 мм. Изготовлена из высококачественной нержавеющей стали , устойчивой к дезинфицирующим растворам и действию высоких температур. Гарантия не менее 12 месяцев (подтверж</w:t>
            </w:r>
            <w:r>
              <w:rPr>
                <w:rFonts w:ascii="Times New Roman" w:hAnsi="Times New Roman"/>
                <w:sz w:val="24"/>
                <w:szCs w:val="24"/>
              </w:rPr>
              <w:t>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4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Кусачки костные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режущие, 19 см, прямые.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Кусачки костные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режущие, прямые, общая длина инструмента 190 мм. Инструмент обладает улучшенной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коррозионной стойкостью и износоустойчивостью. Пинцет изготовлен из легированных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15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Лоток почкообразный 160х70х25 мм.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почкообразный изготовлен из высококачественной нержавеющей стали, устойчивой к дезинфицирующим растворам и действию высоких температур. Длинна, 160 мм, ширина 70 мм, высота 25 мм."Предназначен для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различных медицинских манипуляций."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18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Лоток почкообразный 260х160х32 мм.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почкообразный изготовлен из высококачественной нержавеющей стали AISI 430 \ AISI 304, устойчивой к дезинфицирующим растворам и действию высоких температур.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Длинна, 260 мм, ширина 160 мм, высота 32мм."Предназначен для проведения различных медицинских манипуляций."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9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Лоток стоматологический с крышкой ЛСК-76х25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Лоток стоматологический с крышкой ЛСК - "МЕДИКОН" - Ø76х25. Предназначен для дезинфекции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хранения в стерильном состоянии стоматологических инструментов и расходных материалов в условиях стоматологических клиник. Высота 25 мм, диаметр 76 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изготовлен из высококачественной нержавеющей стали AISI 304, устойчивой к дезинфицирующим раство</w:t>
            </w:r>
            <w:r>
              <w:rPr>
                <w:rFonts w:ascii="Times New Roman" w:hAnsi="Times New Roman"/>
                <w:sz w:val="24"/>
                <w:szCs w:val="24"/>
              </w:rPr>
              <w:t>рам и действию высоких температур. Маркировка инструмента должна соответствовать  требованиям ГОСТ Р 50444-92 (обязательное наличие клейма производителя на инструменте).  Гарантия не менее 12 месяцев (подтверждается письмом производителя). Наличие сертифик</w:t>
            </w:r>
            <w:r>
              <w:rPr>
                <w:rFonts w:ascii="Times New Roman" w:hAnsi="Times New Roman"/>
                <w:sz w:val="24"/>
                <w:szCs w:val="24"/>
              </w:rPr>
              <w:t>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57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Наконечник аспирационный 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Янкауэра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длина 270 мм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Наконечник аспирационный 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Янкауэра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длина 270 мм, изготовлен из высококачественной хирургической стали, имеет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противобликовую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матированную поверхность,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съемный наконечник с отверстием центрального канала и 4-мя боковыми отверстиями, рукоятка с противоскользящим рельефом и упорами для пальцев,  внутренний диаметр 4 мм,  внешний диаметр 6 мм,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 мм. Наконечник предназначен для асп</w:t>
            </w:r>
            <w:r>
              <w:rPr>
                <w:rFonts w:ascii="Times New Roman" w:hAnsi="Times New Roman"/>
                <w:sz w:val="24"/>
                <w:szCs w:val="24"/>
              </w:rPr>
              <w:t>ирации (отсасывания) жидкости с помощью отсасывающих аппаратов из операционной полости или раны. Материал изготовления –  медицинская сталь, имеет  повышенную устойчивость к коррозии.  Маркировка инструмента должна соответствовать  требованиям ГОСТ Р 50444</w:t>
            </w:r>
            <w:r>
              <w:rPr>
                <w:rFonts w:ascii="Times New Roman" w:hAnsi="Times New Roman"/>
                <w:sz w:val="24"/>
                <w:szCs w:val="24"/>
              </w:rPr>
              <w:t>-92 (обязательное наличие клейма производителя на инструменте).  Гарантия не менее 12 месяцев (подтверждается письмом производителя). Наличие сертификата соответствия и регистрации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"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123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Наконечник отсоса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Длина 330 мм, диаметр 10 мм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Наконечник отсоса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Длина 330 мм, диаметр 10 мм. Наконечник предназначен для аспирации (отсасывания) жидкости с помощью отсасывающих аппаратов из операционной полости или раны. Материал изготовления –  медицинская сталь, имеет  повышенную устойчивост</w:t>
            </w:r>
            <w:r>
              <w:rPr>
                <w:rFonts w:ascii="Times New Roman" w:hAnsi="Times New Roman"/>
                <w:sz w:val="24"/>
                <w:szCs w:val="24"/>
              </w:rPr>
              <w:t>ь к коррозии.  Маркировка инструмента должна соответствовать  требованиям ГОСТ Р 50444-92 (обязательное наличие клейма производителя на инструменте).  Гарантия не менее 12 месяцев (подтверждается письмом производителя). Наличие сертификата соответствия и р</w:t>
            </w:r>
            <w:r>
              <w:rPr>
                <w:rFonts w:ascii="Times New Roman" w:hAnsi="Times New Roman"/>
                <w:sz w:val="24"/>
                <w:szCs w:val="24"/>
              </w:rPr>
              <w:t>егистрации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"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7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Ножницы вертикально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изогнытые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тупоконечные  17 см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Ножницы Купера вертикально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изогнытые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тупоконечные размер не более  170 мм. Область применения: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растригания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тканей и перевязочного материала. Инструмент обладает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улучшенной коррозионной стойкостью и износоустойчивостью. Пинцет изготовлен из легированных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сертификата соответствия и регистр</w:t>
            </w:r>
            <w:r>
              <w:rPr>
                <w:rFonts w:ascii="Times New Roman" w:hAnsi="Times New Roman"/>
                <w:sz w:val="24"/>
                <w:szCs w:val="24"/>
              </w:rPr>
              <w:t>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3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препаровальные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Metzenbaum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вставками, 18см, изогнутые¶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препаровальные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Metzenbaum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твердосплавными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вставками. По форме – слегка изогнутые по радиусу по всей длине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поверхностей. Обе рабочие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тупые, утонченные.  Общая длина – 180 мм. Инструмент обладает улучшенной коррозионной стойкостью и износоустойчивостью. Пинцет изготовлен из легированных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3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препаровальные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Metzenbaum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вставками, 25 см, изогнутые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препаровальные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Metzenbaum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твердосплавными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вставками. По форме – слегка изогнутые по радиусу по всей длине рабочих поверхностей. Обе рабочие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тупые, утонченные.  Общая длина – 250 мм. Инструмент обладает улучшенной коррозионной стойкостью и износоустойчиво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стью. Пинцет изготовлен из легированных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3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ножницы с пуговкой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Листону</w:t>
            </w:r>
            <w:proofErr w:type="spellEnd"/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Ножницы с пуговкой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режущие лезвия имеют изгиб по ребру в пределах 30 градусов, на одном конце длинного лезвия имеется площадка в виде плоской пуговицы. Материал изготовления –  медицинская сталь, имеет  повышенную устойчивость к коррозии.  Марк</w:t>
            </w:r>
            <w:r>
              <w:rPr>
                <w:rFonts w:ascii="Times New Roman" w:hAnsi="Times New Roman"/>
                <w:sz w:val="24"/>
                <w:szCs w:val="24"/>
              </w:rPr>
              <w:t>ировка инструмента должна соответствовать  требованиям ГОСТ Р 50444-92 (обязательное наличие клейма производителя на инструменте). 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3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Ножницы сосудистые вертикально изогнутые 180 мм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Инструмент с рабочими частями в виде движущихся навстречу друг другу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режущими поверхностями. Обе рабочие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тупые, укороченные, вертикально изогнутые.  Общая длина – 18,0 см. Материал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изготовления –  медицинская сталь, имеет  повышенную устойчивость к коррозии.  Маркировка инструмента должна соответствовать  требованиям ГОСТ Р 50444-92 (обязательное наличие клейма производителя на инструменте).  Гарантия не менее 12 месяцев (подтверждае</w:t>
            </w:r>
            <w:r>
              <w:rPr>
                <w:rFonts w:ascii="Times New Roman" w:hAnsi="Times New Roman"/>
                <w:sz w:val="24"/>
                <w:szCs w:val="24"/>
              </w:rPr>
              <w:t>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0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вставками, 14см, прямые.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общая рабочая длина 14 см, с одним острым концом, с твердосплавными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вставками. Материал изготовления –  медицинская сталь, имеет  повышенную устойчивость к коррозии.  Маркировка инструмента должна соответствовать  требованиям ГОСТ Р 50444-92 (обязательное наличие клейма производителя на инструменте).  </w:t>
            </w:r>
            <w:r>
              <w:rPr>
                <w:rFonts w:ascii="Times New Roman" w:hAnsi="Times New Roman"/>
                <w:sz w:val="24"/>
                <w:szCs w:val="24"/>
              </w:rPr>
              <w:t>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7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Ножницы хирургические 14 см прямые с 1 острым концом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 прямые с 1 острым концом размер не более 140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мм. Область применения: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растригания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тканей и снятия швов. Инструмент обладает улучшенной коррозионной стойкостью и износоустойчивостью. Пинцет изготовлен из легированных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1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Ножницы хирургические вертикально изогнутые, тупоконечные 14см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вертикально изогнутые, тупоконечные 140 мм, изготовлены из </w:t>
            </w:r>
            <w:r>
              <w:rPr>
                <w:rFonts w:ascii="Times New Roman" w:hAnsi="Times New Roman"/>
                <w:sz w:val="24"/>
                <w:szCs w:val="24"/>
              </w:rPr>
              <w:t>высококачественной нержавеющей стали ,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4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вставками, 14см, изогнутые, тупоконечные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общая рабочая длина 140 мм, изогнутые над плоскостью, тупоконечные, с твердосплавными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вставками. Материал изготовления –  медицинская с</w:t>
            </w:r>
            <w:r>
              <w:rPr>
                <w:rFonts w:ascii="Times New Roman" w:hAnsi="Times New Roman"/>
                <w:sz w:val="24"/>
                <w:szCs w:val="24"/>
              </w:rPr>
              <w:t>таль, имеет  повышенную устойчивость к коррозии.   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4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Пила проволочная витая П-149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Пила проволочная витая П-149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джигли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- </w:t>
            </w:r>
            <w:r>
              <w:rPr>
                <w:rFonts w:ascii="Times New Roman" w:hAnsi="Times New Roman"/>
                <w:sz w:val="24"/>
                <w:szCs w:val="24"/>
              </w:rPr>
              <w:t>применяется для распиливания кости черепа между высверленными в кости отверстиями,  изготавливается из прочной и качественной медицинской стали, которая выдерживает многократные стерилизации. Длинна не менее 499 мм не более 501мм. Гарантийный срок эксплуат</w:t>
            </w:r>
            <w:r>
              <w:rPr>
                <w:rFonts w:ascii="Times New Roman" w:hAnsi="Times New Roman"/>
                <w:sz w:val="24"/>
                <w:szCs w:val="24"/>
              </w:rPr>
              <w:t>ации не менее 12 месяцев, наличие регистрационного удостоверения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1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Пинцет анатомический  . 21 см , с тонкими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Пинцет анатомический , общая рабочая длина не менее 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тонкими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 1,5 мм,    Изготовлен из </w:t>
            </w:r>
            <w:r>
              <w:rPr>
                <w:rFonts w:ascii="Times New Roman" w:hAnsi="Times New Roman"/>
                <w:sz w:val="24"/>
                <w:szCs w:val="24"/>
              </w:rPr>
              <w:t>высококачественной нержавеющей стали ,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3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Пинцет </w:t>
            </w:r>
            <w:r>
              <w:rPr>
                <w:rFonts w:ascii="Times New Roman" w:hAnsi="Times New Roman"/>
                <w:sz w:val="24"/>
                <w:szCs w:val="24"/>
              </w:rPr>
              <w:t>анатомический 15 см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Пинцет анатомический общего назначения, длина не более 150 мм. Рабочие части пинцета имеют неглубокие поперечные насечки. Ширина рабочей части не более 2,5 мм. Область применения: для фиксации легкоранимых нежных тканей и снятия швов.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нструмент обладает улучшенной коррозионной стойкостью и износоустойчивостью. Пинцет изготовлен из легированных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сертификата соо</w:t>
            </w:r>
            <w:r>
              <w:rPr>
                <w:rFonts w:ascii="Times New Roman" w:hAnsi="Times New Roman"/>
                <w:sz w:val="24"/>
                <w:szCs w:val="24"/>
              </w:rPr>
              <w:t>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7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Пинцет лапчатый по Russian,15см,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Пинцет лапчатый общего назначения, длина не более 150 мм. Рабочие части пинцета имеют небольшие зубчики расположенные по кругу в виде лапки. Диаметр рабочей части не более 5 мм.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 из высококачественной нержавеющей стали ,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9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Пинцет сосудистый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BAKEY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насечкой, прямой, ширина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2мм, длина 200 мм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пинцет. Используется для особо бережного захвата тканей с минимальной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специальная форма рабочих поверхностей. Рабочие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рямые, ширина в концевой части 2,0 мм. Общая длина – 20,0 см. Имеет антибликовое покрытие поверхности. Улучшенная коррозийная стойкость и износоустойчивость. Марка стали – 1,4024 (в соответствии с DIN 58289-1). Состав стали: углерод 0,12 – 0,17 %; серебро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1,0%; марганец  1,00 %; фосфор 0,045%; сера 0,030%; кремний 12,00-14,0%; Прошло тестирование на химическую пассивацию.  Твердость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40-48 шкалы твердости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9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Пинцет 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прямой, ширина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2мм, длина 160 </w:t>
            </w:r>
            <w:r>
              <w:rPr>
                <w:rFonts w:ascii="Times New Roman" w:hAnsi="Times New Roman"/>
                <w:sz w:val="24"/>
                <w:szCs w:val="24"/>
              </w:rPr>
              <w:t>мм по DE BAKEY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пинцет. Используется для особо бережного захвата тканей с минимальной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специальная форма рабочих поверхностей. Рабочие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прямые, ширина в концевой части 2,0 мм. Общая длина – 16,0 см. Имеет антибликовое по</w:t>
            </w:r>
            <w:r>
              <w:rPr>
                <w:rFonts w:ascii="Times New Roman" w:hAnsi="Times New Roman"/>
                <w:sz w:val="24"/>
                <w:szCs w:val="24"/>
              </w:rPr>
              <w:t>крытие поверхности. Улучшенная коррозийная стойкость и износоустойчивость. Марка стали – 1,4024 (в соответствии с DIN 58289-1). Состав стали: углерод 0,12 – 0,17 %; серебро 1,0%; марганец  1,00 %; фосфор 0,045%; сера 0,030%; кремний 12,00-14,0%; Прошло тес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тирование на химическую пассивацию.  Твердость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40-48 шкалы твердости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9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Пинцет ушной горизонтально изогнутый анатомический 105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1,5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Пинцет ушной горизонтально изогнутый анатомический 105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1,5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7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пинцет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хирургический  15 см, зубцы 1:2,5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Пинцет хирургический общего назначения, длина не более 150 мм. Рабочие части пинцета имеют зубцы 1:2. Ширина рабочей части не более 2,5 мм.  Инструмент обладает улучшенной коррозионной стойкостью и износоустойчивостью. Пин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цет изготовлен из легированных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4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Пинцет хирургический 21 см тонкий (для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твердой мозговой оболочки)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Пинцет хирургический для твердой мозговой оболочки , общая рабочая длина не менее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зубцами 1:2, с тонкой рабочей частью не более 1,5 мм.  Изготовлен из высококачественной нержавеющей стали , устойчивой к дезинфицирующим </w:t>
            </w:r>
            <w:r>
              <w:rPr>
                <w:rFonts w:ascii="Times New Roman" w:hAnsi="Times New Roman"/>
                <w:sz w:val="24"/>
                <w:szCs w:val="24"/>
              </w:rPr>
              <w:t>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7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Рукоятка скальпеля №4.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Рукоятка скальпеля №4, длинна не менее100 мм, изготовлена </w:t>
            </w:r>
            <w:r>
              <w:rPr>
                <w:rFonts w:ascii="Times New Roman" w:hAnsi="Times New Roman"/>
                <w:sz w:val="24"/>
                <w:szCs w:val="24"/>
              </w:rPr>
              <w:t>из высококачественной нержавеющей стали , устойчивой к дезинфицирующим растворам и действию высоких температур. Маркировка инструмента должна соответствовать  требованиям ГОСТ Р 50444-92 (обязательное наличие клейма производителя на инструменте).  Гарантия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15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>Механизм отклоняющий, с 2-мя инструментальными каналами, с фиксатором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Механизм отклоняющий, с 2-мя инструментальными каналами,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фиксатором. Полная совместимость и подтвержденная безопасность использования с уретроскопом и тубусом  пр-ва КАРЛ ШТОРЦ Германия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имеющихся в оснащении учреждения.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1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Тубус KARL STORZ,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уретроскопа, размер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вырезом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Тубус 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уретроскопа, размер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вырезом, цветовой код красный, в составе: 27026 СВ тубус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уретроскопа 27026 СО обтуратор С 2-мя переходниками с замками LUER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Полная совместимость и подтвержденная безопасность использования с уретроскопом  пр-ва КАРЛ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ШТОРЦ Германия имеющихся в оснащении учреждения.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18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Тубус KARL STORZ,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уретроскопа, размер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вырезом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Тубус,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цисто-уретроскопа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с вырезом и обтюратором 27026 ВО, с 2-мя переходниками с замками LUER, цветовой код: синий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Полная совместимость и подтвержденная безопасность использования с уретроскопом  пр-ва КАРЛ ШТОРЦ Германия имеющихся в оснащении учреждения.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7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Зажим сосудистый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Bakey-Dietrich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"бульдог", прямой, 5 см/14 мм - длина рабочей поверхности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Зажим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сосудистый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Bakey-Dietrich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"бульдог", прямой, общая длина 5см, длина рабочей поверхности 14мм,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марка стали X20Cr13 (4021), жёсткость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40-48. Повышенная коррозийная устойчивость. Гарантия от производителя на качество с</w:t>
            </w:r>
            <w:r>
              <w:rPr>
                <w:rFonts w:ascii="Times New Roman" w:hAnsi="Times New Roman"/>
                <w:sz w:val="24"/>
                <w:szCs w:val="24"/>
              </w:rPr>
              <w:t>борки инструмента и материалы 10 лет при соблюдении инструкций по стерилизации. Артикульный номер и наименование производителя на каждом инструменте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4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Mayo-Hegar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 см,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Mayo-Hegar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общая длина инструмента 200 мм, прямой,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вставками, с кремальерой, золотая маркировка колец, изготовлен из высококачественной нержавеющей стали , устойчивой к дезинфицирующим растворам и действию высоких температур. Гарант</w:t>
            </w:r>
            <w:r>
              <w:rPr>
                <w:rFonts w:ascii="Times New Roman" w:hAnsi="Times New Roman"/>
                <w:sz w:val="24"/>
                <w:szCs w:val="24"/>
              </w:rPr>
              <w:t>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4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Olsen-Hegar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 см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Olsen-Hegar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общая длина инструмента 140 мм, прямой,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вставками, с кремальерой, золотая маркировка колец, изготовлен из высококачественной нержавеющей стали , устойчивой к дезинфицирующим растворам и действию высоких температур. Гарантия не менее 12 месяцев (подтверждается письмом производителя). Наличие сер</w:t>
            </w:r>
            <w:r>
              <w:rPr>
                <w:rFonts w:ascii="Times New Roman" w:hAnsi="Times New Roman"/>
                <w:sz w:val="24"/>
                <w:szCs w:val="24"/>
              </w:rPr>
              <w:t>тификата соответствия и регистрации РФ.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42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Изолированный диссектор по SHEDID с интегрированным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трансиллюминация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10 мм, 33 см</w:t>
            </w:r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Должен быть изолированным,  многоразовым, с интегрированным волоконно-оптическим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световодом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рабочая длина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должна быть не более 33 см, диаметр должен быть не более 10 мм. Одновременно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должен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трансиллюминацию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кожных слоев и стенок кишечника.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ВЧ-разъем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должен позволять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монополярную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коагуляцию тканей во время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Должен так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 использоваться для кишечной резекции,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трансиллюминацию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брыжейки, резекцию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безсосудистых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зон. В гинекологии должен  использоваться для осмотра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трансиллюминации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яйцевых труб во время разделения спаек.  Должен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автоклавируемым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темперету</w:t>
            </w:r>
            <w:r>
              <w:rPr>
                <w:rFonts w:ascii="Times New Roman" w:hAnsi="Times New Roman"/>
                <w:sz w:val="24"/>
                <w:szCs w:val="24"/>
              </w:rPr>
              <w:t>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134°С и давлении  2,3 бар.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6615"/>
        </w:trPr>
        <w:tc>
          <w:tcPr>
            <w:tcW w:w="7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06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Щипцы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репозиционные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грудины,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замок-трещетка</w:t>
            </w:r>
            <w:proofErr w:type="spellEnd"/>
          </w:p>
        </w:tc>
        <w:tc>
          <w:tcPr>
            <w:tcW w:w="47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r>
              <w:rPr>
                <w:rFonts w:ascii="Times New Roman" w:hAnsi="Times New Roman"/>
                <w:sz w:val="24"/>
                <w:szCs w:val="24"/>
              </w:rPr>
              <w:t xml:space="preserve">Инструмент для фиксации и сведения краев непарной плоской кости. Рабочая часть должна состоять из двух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противонаправленных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изогнутых не менее чем в 4-ех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плоскостях. Концы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должны иметь нескользящую платформу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нетравмирующего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плотного захвата краев кости. Рукоятка должна иметь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реверсионный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замок. Рукоятка должна быть кольцевидной и гладкой. Общая длина должна быть не менее 218 мм и не более 222 </w:t>
            </w:r>
            <w:r>
              <w:rPr>
                <w:rFonts w:ascii="Times New Roman" w:hAnsi="Times New Roman"/>
                <w:sz w:val="24"/>
                <w:szCs w:val="24"/>
              </w:rPr>
              <w:t>мм. Инструмент должен быть изготовлен из сплава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 в соответствии с международным стандартом ISO 5832-1, требованиями, предъявляемыми к техникам остеосинтеза и требованиям безопасности.  Должен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МРТ-безопасным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Cодержание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сплава должно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быть: 62.5 %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+ 17.6 %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+ 14.5 %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+ 2.8 %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 легирующие добавки(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инструмента должны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рентгенпрозрачными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должны быть изготовлены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углеволокна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 Должен поставляться в индивидуальной нестерильной упаковке. Должен иметь лазерную м</w:t>
            </w:r>
            <w:r>
              <w:rPr>
                <w:rFonts w:ascii="Times New Roman" w:hAnsi="Times New Roman"/>
                <w:sz w:val="24"/>
                <w:szCs w:val="24"/>
              </w:rPr>
              <w:t>аркировку (CE). Должен допускать стерилизацию при стандартном режиме автоклавирования при температуре не менее 134 Сº и давлении 3 Атм.</w:t>
            </w:r>
          </w:p>
        </w:tc>
        <w:tc>
          <w:tcPr>
            <w:tcW w:w="77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3254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>
            <w:pPr>
              <w:jc w:val="center"/>
            </w:pPr>
          </w:p>
        </w:tc>
        <w:tc>
          <w:tcPr>
            <w:tcW w:w="1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6B0072" w:rsidRDefault="003254AE">
            <w:r>
              <w:rPr>
                <w:rFonts w:ascii="Times New Roman" w:hAnsi="Times New Roman"/>
                <w:sz w:val="28"/>
                <w:szCs w:val="28"/>
              </w:rPr>
              <w:t>Срок поставки: с момента заключения по 20.12.2018г., по потребности Заказчика в соответствии с заявкой.</w:t>
            </w:r>
          </w:p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75"/>
        </w:trPr>
        <w:tc>
          <w:tcPr>
            <w:tcW w:w="11757" w:type="dxa"/>
            <w:gridSpan w:val="6"/>
            <w:shd w:val="clear" w:color="FFFFFF" w:fill="auto"/>
            <w:vAlign w:val="bottom"/>
          </w:tcPr>
          <w:p w:rsidR="006B0072" w:rsidRDefault="003254AE">
            <w:r>
              <w:rPr>
                <w:rFonts w:ascii="Times New Roman" w:hAnsi="Times New Roman"/>
                <w:sz w:val="28"/>
                <w:szCs w:val="28"/>
              </w:rPr>
              <w:t>Цена должна быть указана с учетом доставки, разгрузки до КГБУЗ «Краевая клиническая больница» г.Красноярск.</w:t>
            </w:r>
          </w:p>
        </w:tc>
        <w:tc>
          <w:tcPr>
            <w:tcW w:w="1756" w:type="dxa"/>
            <w:shd w:val="clear" w:color="FFFFFF" w:fill="auto"/>
            <w:vAlign w:val="bottom"/>
          </w:tcPr>
          <w:p w:rsidR="006B0072" w:rsidRDefault="006B0072"/>
        </w:tc>
        <w:tc>
          <w:tcPr>
            <w:tcW w:w="1588" w:type="dxa"/>
            <w:shd w:val="clear" w:color="FFFFFF" w:fill="auto"/>
            <w:vAlign w:val="bottom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55"/>
        </w:trPr>
        <w:tc>
          <w:tcPr>
            <w:tcW w:w="15101" w:type="dxa"/>
            <w:gridSpan w:val="8"/>
            <w:vMerge w:val="restart"/>
            <w:shd w:val="clear" w:color="FFFFFF" w:fill="auto"/>
            <w:vAlign w:val="bottom"/>
          </w:tcPr>
          <w:p w:rsidR="006B0072" w:rsidRDefault="003254AE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или по адресу г. Красноярск, ул. Партизана </w:t>
            </w:r>
            <w:r>
              <w:rPr>
                <w:rFonts w:ascii="Times New Roman" w:hAnsi="Times New Roman"/>
                <w:sz w:val="28"/>
                <w:szCs w:val="28"/>
              </w:rPr>
              <w:t>Железняка 3-б, отдел обеспечения государственных закупок, тел. 220-16-04.</w:t>
            </w:r>
          </w:p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350"/>
        </w:trPr>
        <w:tc>
          <w:tcPr>
            <w:tcW w:w="15101" w:type="dxa"/>
            <w:gridSpan w:val="8"/>
            <w:vMerge/>
            <w:shd w:val="clear" w:color="FFFFFF" w:fill="auto"/>
            <w:vAlign w:val="bottom"/>
          </w:tcPr>
          <w:p w:rsidR="006B0072" w:rsidRDefault="003254AE">
            <w:r>
              <w:rPr>
                <w:rFonts w:ascii="Times New Roman" w:hAnsi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</w:t>
            </w:r>
            <w:r>
              <w:rPr>
                <w:rFonts w:ascii="Times New Roman" w:hAnsi="Times New Roman"/>
                <w:sz w:val="28"/>
                <w:szCs w:val="28"/>
              </w:rPr>
              <w:t>рственных закупок, тел. 220-16-04.</w:t>
            </w:r>
          </w:p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6B0072" w:rsidRDefault="003254AE"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течение 5 календарных дней.</w:t>
            </w:r>
          </w:p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6B0072" w:rsidRDefault="006B0072"/>
        </w:tc>
        <w:tc>
          <w:tcPr>
            <w:tcW w:w="3065" w:type="dxa"/>
            <w:shd w:val="clear" w:color="FFFFFF" w:fill="auto"/>
            <w:vAlign w:val="bottom"/>
          </w:tcPr>
          <w:p w:rsidR="006B0072" w:rsidRDefault="006B0072"/>
        </w:tc>
        <w:tc>
          <w:tcPr>
            <w:tcW w:w="4739" w:type="dxa"/>
            <w:shd w:val="clear" w:color="FFFFFF" w:fill="auto"/>
            <w:vAlign w:val="bottom"/>
          </w:tcPr>
          <w:p w:rsidR="006B0072" w:rsidRDefault="006B0072"/>
        </w:tc>
        <w:tc>
          <w:tcPr>
            <w:tcW w:w="773" w:type="dxa"/>
            <w:shd w:val="clear" w:color="FFFFFF" w:fill="auto"/>
            <w:vAlign w:val="bottom"/>
          </w:tcPr>
          <w:p w:rsidR="006B0072" w:rsidRDefault="006B0072"/>
        </w:tc>
        <w:tc>
          <w:tcPr>
            <w:tcW w:w="1143" w:type="dxa"/>
            <w:shd w:val="clear" w:color="FFFFFF" w:fill="auto"/>
            <w:vAlign w:val="bottom"/>
          </w:tcPr>
          <w:p w:rsidR="006B0072" w:rsidRDefault="006B0072"/>
        </w:tc>
        <w:tc>
          <w:tcPr>
            <w:tcW w:w="1304" w:type="dxa"/>
            <w:shd w:val="clear" w:color="FFFFFF" w:fill="auto"/>
            <w:vAlign w:val="bottom"/>
          </w:tcPr>
          <w:p w:rsidR="006B0072" w:rsidRDefault="006B0072"/>
        </w:tc>
        <w:tc>
          <w:tcPr>
            <w:tcW w:w="1756" w:type="dxa"/>
            <w:shd w:val="clear" w:color="FFFFFF" w:fill="auto"/>
            <w:vAlign w:val="bottom"/>
          </w:tcPr>
          <w:p w:rsidR="006B0072" w:rsidRDefault="006B0072"/>
        </w:tc>
        <w:tc>
          <w:tcPr>
            <w:tcW w:w="1588" w:type="dxa"/>
            <w:shd w:val="clear" w:color="FFFFFF" w:fill="auto"/>
            <w:vAlign w:val="bottom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6B0072" w:rsidRDefault="006B0072"/>
        </w:tc>
        <w:tc>
          <w:tcPr>
            <w:tcW w:w="3065" w:type="dxa"/>
            <w:shd w:val="clear" w:color="FFFFFF" w:fill="auto"/>
            <w:vAlign w:val="bottom"/>
          </w:tcPr>
          <w:p w:rsidR="006B0072" w:rsidRDefault="006B0072"/>
        </w:tc>
        <w:tc>
          <w:tcPr>
            <w:tcW w:w="4739" w:type="dxa"/>
            <w:shd w:val="clear" w:color="FFFFFF" w:fill="auto"/>
            <w:vAlign w:val="bottom"/>
          </w:tcPr>
          <w:p w:rsidR="006B0072" w:rsidRDefault="006B0072"/>
        </w:tc>
        <w:tc>
          <w:tcPr>
            <w:tcW w:w="773" w:type="dxa"/>
            <w:shd w:val="clear" w:color="FFFFFF" w:fill="auto"/>
            <w:vAlign w:val="bottom"/>
          </w:tcPr>
          <w:p w:rsidR="006B0072" w:rsidRDefault="006B0072"/>
        </w:tc>
        <w:tc>
          <w:tcPr>
            <w:tcW w:w="1143" w:type="dxa"/>
            <w:shd w:val="clear" w:color="FFFFFF" w:fill="auto"/>
            <w:vAlign w:val="bottom"/>
          </w:tcPr>
          <w:p w:rsidR="006B0072" w:rsidRDefault="006B0072"/>
        </w:tc>
        <w:tc>
          <w:tcPr>
            <w:tcW w:w="1304" w:type="dxa"/>
            <w:shd w:val="clear" w:color="FFFFFF" w:fill="auto"/>
            <w:vAlign w:val="bottom"/>
          </w:tcPr>
          <w:p w:rsidR="006B0072" w:rsidRDefault="006B0072"/>
        </w:tc>
        <w:tc>
          <w:tcPr>
            <w:tcW w:w="1756" w:type="dxa"/>
            <w:shd w:val="clear" w:color="FFFFFF" w:fill="auto"/>
            <w:vAlign w:val="bottom"/>
          </w:tcPr>
          <w:p w:rsidR="006B0072" w:rsidRDefault="006B0072"/>
        </w:tc>
        <w:tc>
          <w:tcPr>
            <w:tcW w:w="1588" w:type="dxa"/>
            <w:shd w:val="clear" w:color="FFFFFF" w:fill="auto"/>
            <w:vAlign w:val="bottom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6B0072" w:rsidRDefault="006B0072"/>
        </w:tc>
        <w:tc>
          <w:tcPr>
            <w:tcW w:w="3065" w:type="dxa"/>
            <w:shd w:val="clear" w:color="FFFFFF" w:fill="auto"/>
            <w:vAlign w:val="bottom"/>
          </w:tcPr>
          <w:p w:rsidR="006B0072" w:rsidRDefault="006B0072"/>
        </w:tc>
        <w:tc>
          <w:tcPr>
            <w:tcW w:w="4739" w:type="dxa"/>
            <w:shd w:val="clear" w:color="FFFFFF" w:fill="auto"/>
            <w:vAlign w:val="bottom"/>
          </w:tcPr>
          <w:p w:rsidR="006B0072" w:rsidRDefault="006B0072"/>
        </w:tc>
        <w:tc>
          <w:tcPr>
            <w:tcW w:w="773" w:type="dxa"/>
            <w:shd w:val="clear" w:color="FFFFFF" w:fill="auto"/>
            <w:vAlign w:val="bottom"/>
          </w:tcPr>
          <w:p w:rsidR="006B0072" w:rsidRDefault="006B0072"/>
        </w:tc>
        <w:tc>
          <w:tcPr>
            <w:tcW w:w="1143" w:type="dxa"/>
            <w:shd w:val="clear" w:color="FFFFFF" w:fill="auto"/>
            <w:vAlign w:val="bottom"/>
          </w:tcPr>
          <w:p w:rsidR="006B0072" w:rsidRDefault="006B0072"/>
        </w:tc>
        <w:tc>
          <w:tcPr>
            <w:tcW w:w="1304" w:type="dxa"/>
            <w:shd w:val="clear" w:color="FFFFFF" w:fill="auto"/>
            <w:vAlign w:val="bottom"/>
          </w:tcPr>
          <w:p w:rsidR="006B0072" w:rsidRDefault="006B0072"/>
        </w:tc>
        <w:tc>
          <w:tcPr>
            <w:tcW w:w="1756" w:type="dxa"/>
            <w:shd w:val="clear" w:color="FFFFFF" w:fill="auto"/>
            <w:vAlign w:val="bottom"/>
          </w:tcPr>
          <w:p w:rsidR="006B0072" w:rsidRDefault="006B0072"/>
        </w:tc>
        <w:tc>
          <w:tcPr>
            <w:tcW w:w="1588" w:type="dxa"/>
            <w:shd w:val="clear" w:color="FFFFFF" w:fill="auto"/>
            <w:vAlign w:val="bottom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6B0072" w:rsidRDefault="003254AE" w:rsidP="003254AE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службы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И.О. Куликова</w:t>
            </w:r>
          </w:p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6B0072" w:rsidRDefault="006B0072"/>
        </w:tc>
        <w:tc>
          <w:tcPr>
            <w:tcW w:w="3065" w:type="dxa"/>
            <w:shd w:val="clear" w:color="FFFFFF" w:fill="auto"/>
            <w:vAlign w:val="bottom"/>
          </w:tcPr>
          <w:p w:rsidR="006B0072" w:rsidRDefault="006B0072"/>
        </w:tc>
        <w:tc>
          <w:tcPr>
            <w:tcW w:w="4739" w:type="dxa"/>
            <w:shd w:val="clear" w:color="FFFFFF" w:fill="auto"/>
            <w:vAlign w:val="bottom"/>
          </w:tcPr>
          <w:p w:rsidR="006B0072" w:rsidRDefault="006B0072"/>
        </w:tc>
        <w:tc>
          <w:tcPr>
            <w:tcW w:w="773" w:type="dxa"/>
            <w:shd w:val="clear" w:color="FFFFFF" w:fill="auto"/>
            <w:vAlign w:val="bottom"/>
          </w:tcPr>
          <w:p w:rsidR="006B0072" w:rsidRDefault="006B0072"/>
        </w:tc>
        <w:tc>
          <w:tcPr>
            <w:tcW w:w="1143" w:type="dxa"/>
            <w:shd w:val="clear" w:color="FFFFFF" w:fill="auto"/>
            <w:vAlign w:val="bottom"/>
          </w:tcPr>
          <w:p w:rsidR="006B0072" w:rsidRDefault="006B0072"/>
        </w:tc>
        <w:tc>
          <w:tcPr>
            <w:tcW w:w="1304" w:type="dxa"/>
            <w:shd w:val="clear" w:color="FFFFFF" w:fill="auto"/>
            <w:vAlign w:val="bottom"/>
          </w:tcPr>
          <w:p w:rsidR="006B0072" w:rsidRDefault="006B0072"/>
        </w:tc>
        <w:tc>
          <w:tcPr>
            <w:tcW w:w="1756" w:type="dxa"/>
            <w:shd w:val="clear" w:color="FFFFFF" w:fill="auto"/>
            <w:vAlign w:val="bottom"/>
          </w:tcPr>
          <w:p w:rsidR="006B0072" w:rsidRDefault="006B0072"/>
        </w:tc>
        <w:tc>
          <w:tcPr>
            <w:tcW w:w="1588" w:type="dxa"/>
            <w:shd w:val="clear" w:color="FFFFFF" w:fill="auto"/>
            <w:vAlign w:val="bottom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6B0072" w:rsidRDefault="006B0072"/>
        </w:tc>
        <w:tc>
          <w:tcPr>
            <w:tcW w:w="3065" w:type="dxa"/>
            <w:shd w:val="clear" w:color="FFFFFF" w:fill="auto"/>
            <w:vAlign w:val="bottom"/>
          </w:tcPr>
          <w:p w:rsidR="006B0072" w:rsidRDefault="006B0072"/>
        </w:tc>
        <w:tc>
          <w:tcPr>
            <w:tcW w:w="4739" w:type="dxa"/>
            <w:shd w:val="clear" w:color="FFFFFF" w:fill="auto"/>
            <w:vAlign w:val="bottom"/>
          </w:tcPr>
          <w:p w:rsidR="006B0072" w:rsidRDefault="006B0072"/>
        </w:tc>
        <w:tc>
          <w:tcPr>
            <w:tcW w:w="773" w:type="dxa"/>
            <w:shd w:val="clear" w:color="FFFFFF" w:fill="auto"/>
            <w:vAlign w:val="bottom"/>
          </w:tcPr>
          <w:p w:rsidR="006B0072" w:rsidRDefault="006B0072"/>
        </w:tc>
        <w:tc>
          <w:tcPr>
            <w:tcW w:w="1143" w:type="dxa"/>
            <w:shd w:val="clear" w:color="FFFFFF" w:fill="auto"/>
            <w:vAlign w:val="bottom"/>
          </w:tcPr>
          <w:p w:rsidR="006B0072" w:rsidRDefault="006B0072"/>
        </w:tc>
        <w:tc>
          <w:tcPr>
            <w:tcW w:w="1304" w:type="dxa"/>
            <w:shd w:val="clear" w:color="FFFFFF" w:fill="auto"/>
            <w:vAlign w:val="bottom"/>
          </w:tcPr>
          <w:p w:rsidR="006B0072" w:rsidRDefault="006B0072"/>
        </w:tc>
        <w:tc>
          <w:tcPr>
            <w:tcW w:w="1756" w:type="dxa"/>
            <w:shd w:val="clear" w:color="FFFFFF" w:fill="auto"/>
            <w:vAlign w:val="bottom"/>
          </w:tcPr>
          <w:p w:rsidR="006B0072" w:rsidRDefault="006B0072"/>
        </w:tc>
        <w:tc>
          <w:tcPr>
            <w:tcW w:w="1588" w:type="dxa"/>
            <w:shd w:val="clear" w:color="FFFFFF" w:fill="auto"/>
            <w:vAlign w:val="bottom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6B0072" w:rsidRDefault="006B0072"/>
        </w:tc>
        <w:tc>
          <w:tcPr>
            <w:tcW w:w="3065" w:type="dxa"/>
            <w:shd w:val="clear" w:color="FFFFFF" w:fill="auto"/>
            <w:vAlign w:val="bottom"/>
          </w:tcPr>
          <w:p w:rsidR="006B0072" w:rsidRDefault="006B0072"/>
        </w:tc>
        <w:tc>
          <w:tcPr>
            <w:tcW w:w="4739" w:type="dxa"/>
            <w:shd w:val="clear" w:color="FFFFFF" w:fill="auto"/>
            <w:vAlign w:val="bottom"/>
          </w:tcPr>
          <w:p w:rsidR="006B0072" w:rsidRDefault="006B0072"/>
        </w:tc>
        <w:tc>
          <w:tcPr>
            <w:tcW w:w="773" w:type="dxa"/>
            <w:shd w:val="clear" w:color="FFFFFF" w:fill="auto"/>
            <w:vAlign w:val="bottom"/>
          </w:tcPr>
          <w:p w:rsidR="006B0072" w:rsidRDefault="006B0072"/>
        </w:tc>
        <w:tc>
          <w:tcPr>
            <w:tcW w:w="1143" w:type="dxa"/>
            <w:shd w:val="clear" w:color="FFFFFF" w:fill="auto"/>
            <w:vAlign w:val="bottom"/>
          </w:tcPr>
          <w:p w:rsidR="006B0072" w:rsidRDefault="006B0072"/>
        </w:tc>
        <w:tc>
          <w:tcPr>
            <w:tcW w:w="1304" w:type="dxa"/>
            <w:shd w:val="clear" w:color="FFFFFF" w:fill="auto"/>
            <w:vAlign w:val="bottom"/>
          </w:tcPr>
          <w:p w:rsidR="006B0072" w:rsidRDefault="006B0072"/>
        </w:tc>
        <w:tc>
          <w:tcPr>
            <w:tcW w:w="1756" w:type="dxa"/>
            <w:shd w:val="clear" w:color="FFFFFF" w:fill="auto"/>
            <w:vAlign w:val="bottom"/>
          </w:tcPr>
          <w:p w:rsidR="006B0072" w:rsidRDefault="006B0072"/>
        </w:tc>
        <w:tc>
          <w:tcPr>
            <w:tcW w:w="1588" w:type="dxa"/>
            <w:shd w:val="clear" w:color="FFFFFF" w:fill="auto"/>
            <w:vAlign w:val="bottom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4" w:type="dxa"/>
          <w:trHeight w:val="225"/>
        </w:trPr>
        <w:tc>
          <w:tcPr>
            <w:tcW w:w="733" w:type="dxa"/>
            <w:shd w:val="clear" w:color="FFFFFF" w:fill="auto"/>
            <w:vAlign w:val="bottom"/>
          </w:tcPr>
          <w:p w:rsidR="006B0072" w:rsidRDefault="006B0072"/>
        </w:tc>
        <w:tc>
          <w:tcPr>
            <w:tcW w:w="3065" w:type="dxa"/>
            <w:shd w:val="clear" w:color="FFFFFF" w:fill="auto"/>
            <w:vAlign w:val="bottom"/>
          </w:tcPr>
          <w:p w:rsidR="006B0072" w:rsidRDefault="006B0072"/>
        </w:tc>
        <w:tc>
          <w:tcPr>
            <w:tcW w:w="4739" w:type="dxa"/>
            <w:shd w:val="clear" w:color="FFFFFF" w:fill="auto"/>
            <w:vAlign w:val="bottom"/>
          </w:tcPr>
          <w:p w:rsidR="006B0072" w:rsidRDefault="006B0072"/>
        </w:tc>
        <w:tc>
          <w:tcPr>
            <w:tcW w:w="773" w:type="dxa"/>
            <w:shd w:val="clear" w:color="FFFFFF" w:fill="auto"/>
            <w:vAlign w:val="bottom"/>
          </w:tcPr>
          <w:p w:rsidR="006B0072" w:rsidRDefault="006B0072"/>
        </w:tc>
        <w:tc>
          <w:tcPr>
            <w:tcW w:w="1143" w:type="dxa"/>
            <w:shd w:val="clear" w:color="FFFFFF" w:fill="auto"/>
            <w:vAlign w:val="bottom"/>
          </w:tcPr>
          <w:p w:rsidR="006B0072" w:rsidRDefault="006B0072"/>
        </w:tc>
        <w:tc>
          <w:tcPr>
            <w:tcW w:w="1304" w:type="dxa"/>
            <w:shd w:val="clear" w:color="FFFFFF" w:fill="auto"/>
            <w:vAlign w:val="bottom"/>
          </w:tcPr>
          <w:p w:rsidR="006B0072" w:rsidRDefault="006B0072"/>
        </w:tc>
        <w:tc>
          <w:tcPr>
            <w:tcW w:w="1756" w:type="dxa"/>
            <w:shd w:val="clear" w:color="FFFFFF" w:fill="auto"/>
            <w:vAlign w:val="bottom"/>
          </w:tcPr>
          <w:p w:rsidR="006B0072" w:rsidRDefault="006B0072"/>
        </w:tc>
        <w:tc>
          <w:tcPr>
            <w:tcW w:w="1588" w:type="dxa"/>
            <w:shd w:val="clear" w:color="FFFFFF" w:fill="auto"/>
            <w:vAlign w:val="bottom"/>
          </w:tcPr>
          <w:p w:rsidR="006B0072" w:rsidRDefault="006B0072"/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6B0072" w:rsidRDefault="003254AE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6B0072" w:rsidTr="003254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6B0072" w:rsidRDefault="003254AE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3254AE"/>
    <w:sectPr w:rsidR="00000000" w:rsidSect="006B0072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6B0072"/>
    <w:rsid w:val="003254AE"/>
    <w:rsid w:val="006B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B007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4384</Words>
  <Characters>24993</Characters>
  <Application>Microsoft Office Word</Application>
  <DocSecurity>0</DocSecurity>
  <Lines>208</Lines>
  <Paragraphs>58</Paragraphs>
  <ScaleCrop>false</ScaleCrop>
  <Company>Reanimator Extreme Edition</Company>
  <LinksUpToDate>false</LinksUpToDate>
  <CharactersWithSpaces>29319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aleshechkina</cp:lastModifiedBy>
  <cp:revision>2</cp:revision>
  <dcterms:created xsi:type="dcterms:W3CDTF">2018-01-22T02:32:00Z</dcterms:created>
  <dcterms:modified xsi:type="dcterms:W3CDTF">2018-01-22T02:33:00Z</dcterms:modified>
</cp:coreProperties>
</file>